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6F" w:rsidRPr="00474834" w:rsidRDefault="009C7C6F" w:rsidP="009C7C6F">
      <w:pPr>
        <w:spacing w:after="0"/>
        <w:rPr>
          <w:rFonts w:ascii="Times New Roman" w:hAnsi="Times New Roman" w:cs="Times New Roman"/>
          <w:sz w:val="28"/>
          <w:szCs w:val="28"/>
        </w:rPr>
      </w:pPr>
      <w:bookmarkStart w:id="0" w:name="bookmark1"/>
      <w:r w:rsidRPr="00474834">
        <w:rPr>
          <w:rFonts w:ascii="Times New Roman" w:hAnsi="Times New Roman" w:cs="Times New Roman"/>
          <w:sz w:val="28"/>
          <w:szCs w:val="28"/>
        </w:rPr>
        <w:t xml:space="preserve">TỈNH ỦY PHÚ YÊN                                      </w:t>
      </w:r>
      <w:r w:rsidRPr="00474834">
        <w:rPr>
          <w:rFonts w:ascii="Times New Roman" w:hAnsi="Times New Roman" w:cs="Times New Roman"/>
          <w:b/>
          <w:sz w:val="30"/>
          <w:szCs w:val="28"/>
          <w:u w:val="single"/>
        </w:rPr>
        <w:t>ĐẢNG CỘNG SẢN VIỆT NAM</w:t>
      </w:r>
    </w:p>
    <w:p w:rsidR="009C7C6F" w:rsidRPr="00474834" w:rsidRDefault="009C7C6F" w:rsidP="009C7C6F">
      <w:pPr>
        <w:spacing w:after="0"/>
        <w:rPr>
          <w:rFonts w:ascii="Times New Roman" w:hAnsi="Times New Roman" w:cs="Times New Roman"/>
          <w:i/>
          <w:iCs/>
          <w:sz w:val="28"/>
          <w:szCs w:val="28"/>
        </w:rPr>
      </w:pPr>
      <w:r w:rsidRPr="00474834">
        <w:rPr>
          <w:rFonts w:ascii="Times New Roman" w:hAnsi="Times New Roman" w:cs="Times New Roman"/>
          <w:b/>
          <w:sz w:val="28"/>
          <w:szCs w:val="28"/>
        </w:rPr>
        <w:t xml:space="preserve">BAN TUYÊN GIÁO                                    </w:t>
      </w:r>
      <w:r w:rsidRPr="00474834">
        <w:rPr>
          <w:rFonts w:ascii="Times New Roman" w:hAnsi="Times New Roman" w:cs="Times New Roman"/>
          <w:i/>
          <w:sz w:val="28"/>
          <w:szCs w:val="28"/>
        </w:rPr>
        <w:t>Phú Yên</w:t>
      </w:r>
      <w:r w:rsidR="00134096">
        <w:rPr>
          <w:rFonts w:ascii="Times New Roman" w:hAnsi="Times New Roman" w:cs="Times New Roman"/>
          <w:i/>
          <w:iCs/>
          <w:sz w:val="28"/>
          <w:szCs w:val="28"/>
        </w:rPr>
        <w:t xml:space="preserve">, </w:t>
      </w:r>
      <w:proofErr w:type="gramStart"/>
      <w:r w:rsidR="00134096">
        <w:rPr>
          <w:rFonts w:ascii="Times New Roman" w:hAnsi="Times New Roman" w:cs="Times New Roman"/>
          <w:i/>
          <w:iCs/>
          <w:sz w:val="28"/>
          <w:szCs w:val="28"/>
        </w:rPr>
        <w:t>ngày  09</w:t>
      </w:r>
      <w:proofErr w:type="gramEnd"/>
      <w:r w:rsidR="00134096">
        <w:rPr>
          <w:rFonts w:ascii="Times New Roman" w:hAnsi="Times New Roman" w:cs="Times New Roman"/>
          <w:i/>
          <w:iCs/>
          <w:sz w:val="28"/>
          <w:szCs w:val="28"/>
        </w:rPr>
        <w:t xml:space="preserve">  </w:t>
      </w:r>
      <w:r w:rsidRPr="00474834">
        <w:rPr>
          <w:rFonts w:ascii="Times New Roman" w:hAnsi="Times New Roman" w:cs="Times New Roman"/>
          <w:i/>
          <w:iCs/>
          <w:sz w:val="28"/>
          <w:szCs w:val="28"/>
        </w:rPr>
        <w:t xml:space="preserve">tháng </w:t>
      </w:r>
      <w:r w:rsidR="00134096">
        <w:rPr>
          <w:rFonts w:ascii="Times New Roman" w:hAnsi="Times New Roman" w:cs="Times New Roman"/>
          <w:i/>
          <w:iCs/>
          <w:sz w:val="28"/>
          <w:szCs w:val="28"/>
        </w:rPr>
        <w:t xml:space="preserve"> </w:t>
      </w:r>
      <w:r w:rsidR="00CA47F3" w:rsidRPr="00474834">
        <w:rPr>
          <w:rFonts w:ascii="Times New Roman" w:hAnsi="Times New Roman" w:cs="Times New Roman"/>
          <w:i/>
          <w:iCs/>
          <w:sz w:val="28"/>
          <w:szCs w:val="28"/>
        </w:rPr>
        <w:t>4</w:t>
      </w:r>
      <w:r w:rsidR="008E1053" w:rsidRPr="00474834">
        <w:rPr>
          <w:rFonts w:ascii="Times New Roman" w:hAnsi="Times New Roman" w:cs="Times New Roman"/>
          <w:i/>
          <w:iCs/>
          <w:sz w:val="28"/>
          <w:szCs w:val="28"/>
        </w:rPr>
        <w:t xml:space="preserve">  năm 2020</w:t>
      </w:r>
    </w:p>
    <w:p w:rsidR="009C7C6F" w:rsidRPr="00474834" w:rsidRDefault="009C7C6F" w:rsidP="009C7C6F">
      <w:pPr>
        <w:spacing w:after="0"/>
        <w:ind w:firstLine="540"/>
        <w:rPr>
          <w:rFonts w:ascii="Times New Roman" w:hAnsi="Times New Roman" w:cs="Times New Roman"/>
          <w:b/>
          <w:sz w:val="28"/>
          <w:szCs w:val="28"/>
        </w:rPr>
      </w:pPr>
      <w:r w:rsidRPr="00474834">
        <w:rPr>
          <w:rFonts w:ascii="Times New Roman" w:hAnsi="Times New Roman" w:cs="Times New Roman"/>
          <w:i/>
          <w:iCs/>
          <w:sz w:val="28"/>
          <w:szCs w:val="28"/>
        </w:rPr>
        <w:t xml:space="preserve">       *</w:t>
      </w:r>
    </w:p>
    <w:p w:rsidR="00E66F3D" w:rsidRPr="00474834" w:rsidRDefault="00134096" w:rsidP="00CA6DF7">
      <w:pPr>
        <w:spacing w:after="0"/>
        <w:rPr>
          <w:rStyle w:val="Heading2155pt"/>
          <w:b w:val="0"/>
          <w:bCs w:val="0"/>
          <w:color w:val="auto"/>
          <w:sz w:val="28"/>
          <w:szCs w:val="28"/>
        </w:rPr>
      </w:pPr>
      <w:r>
        <w:rPr>
          <w:rFonts w:ascii="Times New Roman" w:hAnsi="Times New Roman" w:cs="Times New Roman"/>
          <w:sz w:val="28"/>
          <w:szCs w:val="28"/>
        </w:rPr>
        <w:t xml:space="preserve"> </w:t>
      </w:r>
      <w:proofErr w:type="gramStart"/>
      <w:r w:rsidR="009C7C6F" w:rsidRPr="00474834">
        <w:rPr>
          <w:rFonts w:ascii="Times New Roman" w:hAnsi="Times New Roman" w:cs="Times New Roman"/>
          <w:sz w:val="28"/>
          <w:szCs w:val="28"/>
        </w:rPr>
        <w:t>Số</w:t>
      </w:r>
      <w:r>
        <w:rPr>
          <w:rFonts w:ascii="Times New Roman" w:hAnsi="Times New Roman" w:cs="Times New Roman"/>
          <w:sz w:val="28"/>
          <w:szCs w:val="28"/>
        </w:rPr>
        <w:t xml:space="preserve">  94</w:t>
      </w:r>
      <w:proofErr w:type="gramEnd"/>
      <w:r w:rsidR="009C7C6F" w:rsidRPr="00474834">
        <w:rPr>
          <w:rFonts w:ascii="Times New Roman" w:hAnsi="Times New Roman" w:cs="Times New Roman"/>
          <w:sz w:val="28"/>
          <w:szCs w:val="28"/>
        </w:rPr>
        <w:t xml:space="preserve"> -HD/BTGTU        </w:t>
      </w:r>
    </w:p>
    <w:p w:rsidR="009C7C6F" w:rsidRPr="00474834" w:rsidRDefault="009C7C6F" w:rsidP="008E1053">
      <w:pPr>
        <w:pStyle w:val="Heading20"/>
        <w:keepNext/>
        <w:keepLines/>
        <w:shd w:val="clear" w:color="auto" w:fill="auto"/>
        <w:spacing w:before="0" w:after="0" w:line="240" w:lineRule="auto"/>
        <w:ind w:firstLine="540"/>
        <w:rPr>
          <w:rStyle w:val="Heading2155pt"/>
          <w:b/>
          <w:bCs/>
          <w:color w:val="auto"/>
          <w:sz w:val="32"/>
          <w:szCs w:val="32"/>
        </w:rPr>
      </w:pPr>
      <w:r w:rsidRPr="00474834">
        <w:rPr>
          <w:rStyle w:val="Heading2155pt"/>
          <w:b/>
          <w:color w:val="auto"/>
          <w:sz w:val="32"/>
          <w:szCs w:val="32"/>
        </w:rPr>
        <w:t>HƯỚNG DẪN</w:t>
      </w:r>
    </w:p>
    <w:bookmarkEnd w:id="0"/>
    <w:p w:rsidR="008E1053" w:rsidRPr="00474834" w:rsidRDefault="008E1053" w:rsidP="00DB02D9">
      <w:pPr>
        <w:pStyle w:val="BodyText2"/>
        <w:spacing w:after="0" w:line="240" w:lineRule="auto"/>
        <w:ind w:firstLine="547"/>
        <w:jc w:val="center"/>
        <w:rPr>
          <w:b/>
          <w:sz w:val="28"/>
          <w:szCs w:val="28"/>
        </w:rPr>
      </w:pPr>
      <w:r w:rsidRPr="00474834">
        <w:rPr>
          <w:b/>
          <w:sz w:val="28"/>
          <w:szCs w:val="28"/>
        </w:rPr>
        <w:t>Thực hiện Thông báo Kết luận số 172-TB/</w:t>
      </w:r>
      <w:r w:rsidR="00CA47F3" w:rsidRPr="00474834">
        <w:rPr>
          <w:b/>
          <w:sz w:val="28"/>
          <w:szCs w:val="28"/>
        </w:rPr>
        <w:t>T</w:t>
      </w:r>
      <w:r w:rsidRPr="00474834">
        <w:rPr>
          <w:b/>
          <w:sz w:val="28"/>
          <w:szCs w:val="28"/>
        </w:rPr>
        <w:t>W</w:t>
      </w:r>
    </w:p>
    <w:p w:rsidR="008E1053" w:rsidRPr="00474834" w:rsidRDefault="008E1053" w:rsidP="00DB02D9">
      <w:pPr>
        <w:pStyle w:val="BodyText2"/>
        <w:spacing w:after="0" w:line="240" w:lineRule="auto"/>
        <w:ind w:firstLine="547"/>
        <w:jc w:val="center"/>
        <w:rPr>
          <w:b/>
          <w:sz w:val="28"/>
          <w:szCs w:val="28"/>
        </w:rPr>
      </w:pPr>
      <w:proofErr w:type="gramStart"/>
      <w:r w:rsidRPr="00474834">
        <w:rPr>
          <w:b/>
          <w:sz w:val="28"/>
          <w:szCs w:val="28"/>
        </w:rPr>
        <w:t>của</w:t>
      </w:r>
      <w:proofErr w:type="gramEnd"/>
      <w:r w:rsidRPr="00474834">
        <w:rPr>
          <w:b/>
          <w:sz w:val="28"/>
          <w:szCs w:val="28"/>
        </w:rPr>
        <w:t xml:space="preserve"> Bộ Chính trị về công tác phòng, chống dịch bệnh Covid-19</w:t>
      </w:r>
    </w:p>
    <w:p w:rsidR="008E1053" w:rsidRPr="00474834" w:rsidRDefault="008E1053" w:rsidP="00ED1C2D">
      <w:pPr>
        <w:pStyle w:val="BodyText2"/>
        <w:spacing w:after="0" w:line="336" w:lineRule="exact"/>
        <w:ind w:firstLine="540"/>
        <w:jc w:val="center"/>
        <w:rPr>
          <w:sz w:val="28"/>
          <w:szCs w:val="28"/>
        </w:rPr>
      </w:pPr>
      <w:r w:rsidRPr="00474834">
        <w:rPr>
          <w:sz w:val="28"/>
          <w:szCs w:val="28"/>
        </w:rPr>
        <w:t>---</w:t>
      </w:r>
    </w:p>
    <w:p w:rsidR="00DB02D9" w:rsidRPr="00474834" w:rsidRDefault="00DB02D9" w:rsidP="00ED1C2D">
      <w:pPr>
        <w:pStyle w:val="BodyText2"/>
        <w:spacing w:after="0" w:line="336" w:lineRule="exact"/>
        <w:ind w:firstLine="540"/>
        <w:jc w:val="center"/>
        <w:rPr>
          <w:sz w:val="28"/>
          <w:szCs w:val="28"/>
        </w:rPr>
      </w:pPr>
    </w:p>
    <w:p w:rsidR="008E1053" w:rsidRPr="00474834" w:rsidRDefault="008E1053" w:rsidP="0070557A">
      <w:pPr>
        <w:pStyle w:val="BodyText2"/>
        <w:spacing w:after="0" w:line="240" w:lineRule="auto"/>
        <w:ind w:firstLine="720"/>
        <w:jc w:val="both"/>
        <w:rPr>
          <w:sz w:val="28"/>
          <w:szCs w:val="28"/>
        </w:rPr>
      </w:pPr>
      <w:r w:rsidRPr="00474834">
        <w:rPr>
          <w:sz w:val="28"/>
          <w:szCs w:val="28"/>
        </w:rPr>
        <w:t>Thực hiện Hướng dẫn số 130-HD/BTGTW, ngày 27/3/2020 của Ban Tuyên giáo Trung ương thực hiện</w:t>
      </w:r>
      <w:r w:rsidR="0070377C" w:rsidRPr="00474834">
        <w:rPr>
          <w:sz w:val="28"/>
          <w:szCs w:val="28"/>
        </w:rPr>
        <w:t xml:space="preserve"> </w:t>
      </w:r>
      <w:r w:rsidRPr="00474834">
        <w:rPr>
          <w:sz w:val="28"/>
          <w:szCs w:val="28"/>
        </w:rPr>
        <w:t>Thông báo Kết luận số 172-TB/</w:t>
      </w:r>
      <w:r w:rsidR="00DB02D9" w:rsidRPr="00474834">
        <w:rPr>
          <w:sz w:val="28"/>
          <w:szCs w:val="28"/>
        </w:rPr>
        <w:t>T</w:t>
      </w:r>
      <w:r w:rsidRPr="00474834">
        <w:rPr>
          <w:sz w:val="28"/>
          <w:szCs w:val="28"/>
        </w:rPr>
        <w:t>W, ngày 21/3/2020 của Bộ Chính trị về công tác phòng, chống dịch bệ</w:t>
      </w:r>
      <w:r w:rsidR="003C77FB" w:rsidRPr="00474834">
        <w:rPr>
          <w:sz w:val="28"/>
          <w:szCs w:val="28"/>
        </w:rPr>
        <w:t>nh Covid-19; Công văn số 8362-CV/BTGTW, ngày 04/4/2020 của Ban Tuyên giáo Trung ương về tăng cường vai trò tham mưu của Ban Tuyên giáo các cấp trong công tác phòng, chống dịch bệnh Covid-19; Công văn số</w:t>
      </w:r>
      <w:r w:rsidR="007B4AB3" w:rsidRPr="00474834">
        <w:rPr>
          <w:sz w:val="28"/>
          <w:szCs w:val="28"/>
        </w:rPr>
        <w:t xml:space="preserve"> 608-CV/TU</w:t>
      </w:r>
      <w:r w:rsidR="00474834">
        <w:rPr>
          <w:sz w:val="28"/>
          <w:szCs w:val="28"/>
        </w:rPr>
        <w:t>, ngày 23/3/2020</w:t>
      </w:r>
      <w:r w:rsidR="007B4AB3" w:rsidRPr="00474834">
        <w:rPr>
          <w:sz w:val="28"/>
          <w:szCs w:val="28"/>
        </w:rPr>
        <w:t xml:space="preserve"> </w:t>
      </w:r>
      <w:r w:rsidR="003C77FB" w:rsidRPr="00474834">
        <w:rPr>
          <w:sz w:val="28"/>
          <w:szCs w:val="28"/>
        </w:rPr>
        <w:t>của Ban Thường vụ Tỉnh ủy</w:t>
      </w:r>
      <w:r w:rsidR="007B4AB3" w:rsidRPr="00474834">
        <w:t xml:space="preserve"> </w:t>
      </w:r>
      <w:r w:rsidR="007B4AB3" w:rsidRPr="00474834">
        <w:rPr>
          <w:sz w:val="28"/>
          <w:szCs w:val="28"/>
        </w:rPr>
        <w:t>về công tác phòng, chống dịch bệnh Covid-19</w:t>
      </w:r>
      <w:r w:rsidR="00EA3F9F" w:rsidRPr="00474834">
        <w:rPr>
          <w:sz w:val="28"/>
          <w:szCs w:val="28"/>
        </w:rPr>
        <w:t>;</w:t>
      </w:r>
      <w:r w:rsidR="003C77FB" w:rsidRPr="00474834">
        <w:rPr>
          <w:sz w:val="28"/>
          <w:szCs w:val="28"/>
        </w:rPr>
        <w:t xml:space="preserve"> </w:t>
      </w:r>
      <w:r w:rsidRPr="00474834">
        <w:rPr>
          <w:sz w:val="28"/>
          <w:szCs w:val="28"/>
        </w:rPr>
        <w:t>Ban Tuyên giáo Tỉnh ủy hướng dẫn thực hiện như sau:</w:t>
      </w:r>
    </w:p>
    <w:p w:rsidR="008E1053" w:rsidRPr="00474834" w:rsidRDefault="008E1053" w:rsidP="0070557A">
      <w:pPr>
        <w:pStyle w:val="BodyText2"/>
        <w:spacing w:before="120" w:after="60" w:line="336" w:lineRule="exact"/>
        <w:ind w:firstLine="720"/>
        <w:jc w:val="both"/>
        <w:rPr>
          <w:b/>
          <w:sz w:val="28"/>
          <w:szCs w:val="28"/>
        </w:rPr>
      </w:pPr>
      <w:r w:rsidRPr="00474834">
        <w:rPr>
          <w:b/>
          <w:sz w:val="28"/>
          <w:szCs w:val="28"/>
        </w:rPr>
        <w:t>I. MỤC ĐÍCH, YÊU CẦU</w:t>
      </w:r>
    </w:p>
    <w:p w:rsidR="008E1053" w:rsidRPr="00474834" w:rsidRDefault="008E1053" w:rsidP="0070557A">
      <w:pPr>
        <w:pStyle w:val="BodyText2"/>
        <w:spacing w:before="120" w:after="60" w:line="336" w:lineRule="exact"/>
        <w:ind w:firstLine="720"/>
        <w:jc w:val="both"/>
        <w:rPr>
          <w:b/>
          <w:sz w:val="28"/>
          <w:szCs w:val="28"/>
        </w:rPr>
      </w:pPr>
      <w:r w:rsidRPr="00474834">
        <w:rPr>
          <w:b/>
          <w:sz w:val="28"/>
          <w:szCs w:val="28"/>
        </w:rPr>
        <w:t>1. Mục đích</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Để các cấp uỷ đảng, chính quyền, các ban, ngành, đoàn thể thực hiện có hiệu quả công tác phòng, chống dịch bệnh Covid-19 với tinh thần trách nhiệm cao nhất, kiên quyết không để dịch bệnh bùng phát, đồng thời thực hiện các nhiệm vụ cấp bách, hỗ trợ cộng đồng doanh nghiệp duy trì sản xuất, kinh doanh, chăm lo cho người dân, chủ động chuẩn bị các phương án phục hồi nền kinh tế, đảm bảo trật tự an toàn xã hội.</w:t>
      </w:r>
    </w:p>
    <w:p w:rsidR="008E1053" w:rsidRPr="00474834" w:rsidRDefault="008E1053" w:rsidP="0070557A">
      <w:pPr>
        <w:pStyle w:val="BodyText2"/>
        <w:spacing w:before="120" w:after="60" w:line="336" w:lineRule="exact"/>
        <w:ind w:firstLine="720"/>
        <w:jc w:val="both"/>
        <w:rPr>
          <w:b/>
          <w:sz w:val="28"/>
          <w:szCs w:val="28"/>
        </w:rPr>
      </w:pPr>
      <w:r w:rsidRPr="00474834">
        <w:rPr>
          <w:b/>
          <w:sz w:val="28"/>
          <w:szCs w:val="28"/>
        </w:rPr>
        <w:t>2. Yêu cầu</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Công tác triển khai thực hiện Thông báo Kết luận số 172-TB/</w:t>
      </w:r>
      <w:r w:rsidR="00DB02D9" w:rsidRPr="00474834">
        <w:rPr>
          <w:sz w:val="28"/>
          <w:szCs w:val="28"/>
        </w:rPr>
        <w:t>T</w:t>
      </w:r>
      <w:r w:rsidRPr="00474834">
        <w:rPr>
          <w:sz w:val="28"/>
          <w:szCs w:val="28"/>
        </w:rPr>
        <w:t>W của Bộ Chính trị</w:t>
      </w:r>
      <w:r w:rsidR="006C5135">
        <w:rPr>
          <w:sz w:val="28"/>
          <w:szCs w:val="28"/>
        </w:rPr>
        <w:t>, các văn bản triển khai của Ban Thường vụ Tỉnh ủy</w:t>
      </w:r>
      <w:r w:rsidRPr="00474834">
        <w:rPr>
          <w:sz w:val="28"/>
          <w:szCs w:val="28"/>
        </w:rPr>
        <w:t xml:space="preserve"> cần hết sức khẩn trương, nghiêm túc, kịp thời, hiệu quả, đồng bộ và nhất quán; huy động sức mạnh tổng hợp của cả hệ thống chính trị, các cấp, các ngành, các địa phương, đơn vị; coi đây là một trong những nhiệm vụ chính trị quan trọng hàng đầu trong thời điểm hiện nay.</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Trong quá trình triển khai thực hiện cần bám sát các văn bản chỉ đạo của Trung ương, của tỉnh, Ban Chỉ đạo phòng, chống dịch Covid-19 tỉnh; đồng thời, bám sát đặc điểm, tình hình của từng ngành, địa phương, cơ quan, đơn vị để cụ thể hóa các yêu cầu, nhiệm vụ phù hợp với thực tiễn.</w:t>
      </w:r>
    </w:p>
    <w:p w:rsidR="008E1053" w:rsidRPr="00474834" w:rsidRDefault="008E1053" w:rsidP="0070557A">
      <w:pPr>
        <w:pStyle w:val="BodyText2"/>
        <w:spacing w:before="120" w:after="60" w:line="336" w:lineRule="exact"/>
        <w:ind w:firstLine="720"/>
        <w:jc w:val="both"/>
        <w:rPr>
          <w:b/>
          <w:sz w:val="28"/>
          <w:szCs w:val="28"/>
        </w:rPr>
      </w:pPr>
      <w:r w:rsidRPr="00474834">
        <w:rPr>
          <w:b/>
          <w:sz w:val="28"/>
          <w:szCs w:val="28"/>
        </w:rPr>
        <w:t xml:space="preserve">II. NỘI DUNG </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xml:space="preserve">Để đạt được mục tiêu, yêu cầu nêu trên, các cấp uỷ đảng, chính quyền, các </w:t>
      </w:r>
      <w:r w:rsidR="00DB02D9" w:rsidRPr="00474834">
        <w:rPr>
          <w:sz w:val="28"/>
          <w:szCs w:val="28"/>
        </w:rPr>
        <w:t xml:space="preserve">sở, </w:t>
      </w:r>
      <w:r w:rsidR="004072B8">
        <w:rPr>
          <w:sz w:val="28"/>
          <w:szCs w:val="28"/>
        </w:rPr>
        <w:t xml:space="preserve">ban, </w:t>
      </w:r>
      <w:r w:rsidRPr="00474834">
        <w:rPr>
          <w:sz w:val="28"/>
          <w:szCs w:val="28"/>
        </w:rPr>
        <w:t>ngành, đoàn thể cần tập trung thực hiện tốt các nội dung sau:</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xml:space="preserve">2.1. Tổ chức quán triệt sâu sắc và triển khai thực hiện tốt các nội dung được nêu </w:t>
      </w:r>
      <w:r w:rsidRPr="00474834">
        <w:rPr>
          <w:sz w:val="28"/>
          <w:szCs w:val="28"/>
        </w:rPr>
        <w:lastRenderedPageBreak/>
        <w:t>tại Thông báo Kết luận số 172-TB/</w:t>
      </w:r>
      <w:r w:rsidR="00DB02D9" w:rsidRPr="00474834">
        <w:rPr>
          <w:sz w:val="28"/>
          <w:szCs w:val="28"/>
        </w:rPr>
        <w:t>TW</w:t>
      </w:r>
      <w:r w:rsidRPr="00474834">
        <w:rPr>
          <w:sz w:val="28"/>
          <w:szCs w:val="28"/>
        </w:rPr>
        <w:t>, ngày 21/3/2020 của Bộ Chính trị</w:t>
      </w:r>
      <w:r w:rsidR="00CA6DF7" w:rsidRPr="00474834">
        <w:rPr>
          <w:sz w:val="28"/>
          <w:szCs w:val="28"/>
        </w:rPr>
        <w:t>.</w:t>
      </w:r>
      <w:r w:rsidRPr="00474834">
        <w:rPr>
          <w:sz w:val="28"/>
          <w:szCs w:val="28"/>
        </w:rPr>
        <w:t xml:space="preserve"> </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xml:space="preserve">- Các cấp ủy đảng, chính quyền, các </w:t>
      </w:r>
      <w:r w:rsidR="002E62EF" w:rsidRPr="00474834">
        <w:rPr>
          <w:sz w:val="28"/>
          <w:szCs w:val="28"/>
        </w:rPr>
        <w:t xml:space="preserve">sở, </w:t>
      </w:r>
      <w:r w:rsidR="004072B8">
        <w:rPr>
          <w:sz w:val="28"/>
          <w:szCs w:val="28"/>
        </w:rPr>
        <w:t xml:space="preserve">ban, </w:t>
      </w:r>
      <w:r w:rsidRPr="00474834">
        <w:rPr>
          <w:sz w:val="28"/>
          <w:szCs w:val="28"/>
        </w:rPr>
        <w:t>ngành, đoàn thể tiếp tục thực hiện nghiêm túc các văn bản chỉ đạo củ</w:t>
      </w:r>
      <w:r w:rsidR="004072B8">
        <w:rPr>
          <w:sz w:val="28"/>
          <w:szCs w:val="28"/>
        </w:rPr>
        <w:t xml:space="preserve">a Ban Bí thư </w:t>
      </w:r>
      <w:r w:rsidRPr="00474834">
        <w:rPr>
          <w:sz w:val="28"/>
          <w:szCs w:val="28"/>
        </w:rPr>
        <w:t>và Thủ tướng Chính phủ, sự chỉ đạo, điều hành thống nhất của Ban Chỉ đạo quốc gia về phòng, chống dịch bệnh Covid-19.</w:t>
      </w:r>
    </w:p>
    <w:p w:rsidR="00B0703F" w:rsidRPr="00474834" w:rsidRDefault="00B0703F" w:rsidP="0070557A">
      <w:pPr>
        <w:pStyle w:val="BodyText2"/>
        <w:spacing w:before="120" w:after="60" w:line="336" w:lineRule="exact"/>
        <w:ind w:firstLine="720"/>
        <w:jc w:val="both"/>
        <w:rPr>
          <w:rFonts w:eastAsia="Calibri"/>
          <w:sz w:val="28"/>
          <w:szCs w:val="28"/>
        </w:rPr>
      </w:pPr>
      <w:r w:rsidRPr="00474834">
        <w:rPr>
          <w:sz w:val="28"/>
          <w:szCs w:val="28"/>
        </w:rPr>
        <w:t xml:space="preserve">- </w:t>
      </w:r>
      <w:r w:rsidRPr="00474834">
        <w:rPr>
          <w:rFonts w:eastAsia="Calibri"/>
          <w:sz w:val="28"/>
          <w:szCs w:val="28"/>
        </w:rPr>
        <w:t>Tổ chức quán triệt sâu sắc, tuyên truyền sâu rộng Lời kêu gọi của Tổng Bí thư, Chủ tịch nước Nguyễn Phú Trọng gửi đồng bào, chiến sĩ cả nước và đồng bào ta ở nước ngoài để toàn thể dân tộc Việt Nam hãy cùng chung sức, đồng lòng vượt qua mọi khó khăn, thách thức để chiến th</w:t>
      </w:r>
      <w:r w:rsidR="00604F51" w:rsidRPr="00474834">
        <w:rPr>
          <w:rFonts w:eastAsia="Calibri"/>
          <w:sz w:val="28"/>
          <w:szCs w:val="28"/>
        </w:rPr>
        <w:t>ắ</w:t>
      </w:r>
      <w:r w:rsidRPr="00474834">
        <w:rPr>
          <w:rFonts w:eastAsia="Calibri"/>
          <w:sz w:val="28"/>
          <w:szCs w:val="28"/>
        </w:rPr>
        <w:t>ng đại dịch Covi</w:t>
      </w:r>
      <w:r w:rsidR="00EF2B20" w:rsidRPr="00474834">
        <w:rPr>
          <w:rFonts w:eastAsia="Calibri"/>
          <w:sz w:val="28"/>
          <w:szCs w:val="28"/>
        </w:rPr>
        <w:t>d</w:t>
      </w:r>
      <w:r w:rsidRPr="00474834">
        <w:rPr>
          <w:rFonts w:eastAsia="Calibri"/>
          <w:sz w:val="28"/>
          <w:szCs w:val="28"/>
        </w:rPr>
        <w:t xml:space="preserve">-19. </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xml:space="preserve">- Tập trung phòng, chống dịch bệnh </w:t>
      </w:r>
      <w:proofErr w:type="gramStart"/>
      <w:r w:rsidRPr="00474834">
        <w:rPr>
          <w:sz w:val="28"/>
          <w:szCs w:val="28"/>
        </w:rPr>
        <w:t>theo</w:t>
      </w:r>
      <w:proofErr w:type="gramEnd"/>
      <w:r w:rsidRPr="00474834">
        <w:rPr>
          <w:sz w:val="28"/>
          <w:szCs w:val="28"/>
        </w:rPr>
        <w:t xml:space="preserve"> nguyên tắc: Ngăn chặn, hạn chế tối đa các nguồn lây nhiễm, nhất là từ nước ngoài; phát hiện sớm các trường hợp nhiễm bệnh; điều tra dịch tễ, phân loại, sàng lọc, cách ly chặt chẽ; khoanh vùng, dập dịch; điều trị kịp thời, hiệu quả.</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xml:space="preserve">- Tuyên truyền, vận động người dân nâng cao ý thức tự bảo vệ mình, bảo vệ cộng đồng, thực hiện theo quy định của pháp luật, hướng dẫn của Bộ Y tế và chính quyền địa phương, khai báo y tế tự nguyện, thông báo kịp thời với cơ sở y tế về tình hình sức khoẻ nếu có yếu tố, biểu hiện nghi nhiễm bệnh Covid-19. Cấp uỷ, chính quyền </w:t>
      </w:r>
      <w:r w:rsidR="00C240F5">
        <w:rPr>
          <w:sz w:val="28"/>
          <w:szCs w:val="28"/>
        </w:rPr>
        <w:t xml:space="preserve">các cấp </w:t>
      </w:r>
      <w:r w:rsidRPr="00474834">
        <w:rPr>
          <w:sz w:val="28"/>
          <w:szCs w:val="28"/>
        </w:rPr>
        <w:t>phát huy vai trò nòng cốt của lực lượng công an, quân sự, y tế, phối hợp chặt chẽ, tăng cường nắm chắc tình hình, thực hiện tốt nhiệm vụ được giao.</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xml:space="preserve">- Hoàn thiện các phương án, kịch bản chống dịch bệnh ở các quy mô khác nhau; bảo đảm đầy đủ các điều kiện về cơ sở vật chất, trang thiết bị, vật tư và nhân lực để phòng, chống dịch trong tình huống dịch bùng phát mạnh. </w:t>
      </w:r>
      <w:proofErr w:type="gramStart"/>
      <w:r w:rsidRPr="00474834">
        <w:rPr>
          <w:sz w:val="28"/>
          <w:szCs w:val="28"/>
        </w:rPr>
        <w:t>Tập trung tháo gỡ những khó khăn, vướng mắc trong việc mua sắm trang thiết bị, vật tư phòng, chống dịch.</w:t>
      </w:r>
      <w:proofErr w:type="gramEnd"/>
      <w:r w:rsidRPr="00474834">
        <w:rPr>
          <w:sz w:val="28"/>
          <w:szCs w:val="28"/>
        </w:rPr>
        <w:t xml:space="preserve"> </w:t>
      </w:r>
      <w:proofErr w:type="gramStart"/>
      <w:r w:rsidRPr="00474834">
        <w:rPr>
          <w:sz w:val="28"/>
          <w:szCs w:val="28"/>
        </w:rPr>
        <w:t>Có chính sách động viên, hỗ trợ kịp thời những người tham gia phòng, chống dịch.</w:t>
      </w:r>
      <w:proofErr w:type="gramEnd"/>
      <w:r w:rsidRPr="00474834">
        <w:rPr>
          <w:sz w:val="28"/>
          <w:szCs w:val="28"/>
        </w:rPr>
        <w:t xml:space="preserve"> </w:t>
      </w:r>
      <w:proofErr w:type="gramStart"/>
      <w:r w:rsidRPr="00474834">
        <w:rPr>
          <w:sz w:val="28"/>
          <w:szCs w:val="28"/>
        </w:rPr>
        <w:t>Các địa phương có dịch phải ưu tiên mọi điều kiện, nguồn lực để chống dịch, dập dịch.</w:t>
      </w:r>
      <w:proofErr w:type="gramEnd"/>
    </w:p>
    <w:p w:rsidR="008E1053" w:rsidRPr="00474834" w:rsidRDefault="00F565B5" w:rsidP="0070557A">
      <w:pPr>
        <w:pStyle w:val="BodyText2"/>
        <w:spacing w:before="120" w:after="60" w:line="336" w:lineRule="exact"/>
        <w:ind w:firstLine="720"/>
        <w:jc w:val="both"/>
        <w:rPr>
          <w:sz w:val="28"/>
          <w:szCs w:val="28"/>
        </w:rPr>
      </w:pPr>
      <w:r w:rsidRPr="00474834">
        <w:rPr>
          <w:sz w:val="28"/>
          <w:szCs w:val="28"/>
        </w:rPr>
        <w:t xml:space="preserve">- </w:t>
      </w:r>
      <w:r w:rsidR="008E1053" w:rsidRPr="00474834">
        <w:rPr>
          <w:sz w:val="28"/>
          <w:szCs w:val="28"/>
        </w:rPr>
        <w:t>Tuyên truyền, thông tin kịp thời, minh bạch tới người dân về tình hình dịch bệnh, xử lý nghiêm những người đưa thông tin sai sự thật, ảnh hưởng tới công tác phòng, chống dịch bệnh.</w:t>
      </w:r>
      <w:r w:rsidR="00D7041F" w:rsidRPr="00474834">
        <w:rPr>
          <w:sz w:val="28"/>
          <w:szCs w:val="28"/>
        </w:rPr>
        <w:t xml:space="preserve"> </w:t>
      </w:r>
      <w:r w:rsidR="008E1053" w:rsidRPr="00474834">
        <w:rPr>
          <w:sz w:val="28"/>
          <w:szCs w:val="28"/>
        </w:rPr>
        <w:t xml:space="preserve">Động viên nhân dân, cộng đồng doanh nghiệp phát huy tinh thần yêu nước, lòng nhân ái, trách nhiệm xã hội, cùng tham gia phòng, chống dịch, ủng hộ các lực lượng chức năng hoàn thành tốt nhiệm vụ. Kịp thời chia sẻ, hỗ trợ những người có hoàn cảnh khó khăn, những người </w:t>
      </w:r>
      <w:proofErr w:type="gramStart"/>
      <w:r w:rsidR="008E1053" w:rsidRPr="00474834">
        <w:rPr>
          <w:sz w:val="28"/>
          <w:szCs w:val="28"/>
        </w:rPr>
        <w:t>lao</w:t>
      </w:r>
      <w:proofErr w:type="gramEnd"/>
      <w:r w:rsidR="008E1053" w:rsidRPr="00474834">
        <w:rPr>
          <w:sz w:val="28"/>
          <w:szCs w:val="28"/>
        </w:rPr>
        <w:t xml:space="preserve"> động phải tạm ngừng việc, những người trong vùng dịch.</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 Tiếp tục chỉ đạo việc xây dựng các kịch bản phát triển kinh tế, xã hội phù hợp với tình hình dịch bệnh; có kế hoạch tháo gỡ khó khăn, đẩy mạnh sản xuất, kinh doanh, đặc biệt là các ngành bị ảnh hưởng bởi dịch bệnh, bảo đảm an sinh xã hội, chăm lo đời sống của nhân dân.</w:t>
      </w:r>
    </w:p>
    <w:p w:rsidR="000A471B" w:rsidRPr="00474834" w:rsidRDefault="003F71AF" w:rsidP="0070557A">
      <w:pPr>
        <w:pStyle w:val="BodyText2"/>
        <w:spacing w:before="120" w:after="60" w:line="336" w:lineRule="exact"/>
        <w:ind w:firstLine="720"/>
        <w:jc w:val="both"/>
        <w:rPr>
          <w:sz w:val="28"/>
          <w:szCs w:val="28"/>
        </w:rPr>
      </w:pPr>
      <w:r w:rsidRPr="00474834">
        <w:rPr>
          <w:sz w:val="28"/>
          <w:szCs w:val="28"/>
        </w:rPr>
        <w:t>- Thường xuyên trao đổi, chia sẻ kinh nghiệm, hợp tác phòng, chống dịch bệnh với các địa phương trong cả nước; thông tin kịp thời, thường xuyên để các du khách, các nhà đầu tư nước ngoài hiểu được chủ trương, chính sách của Đảng và Nhà nước ta trong quá trình phòng, chống dịch bệnh.</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lastRenderedPageBreak/>
        <w:t>- Các cấp uỷ, tổ chức đảng thực hiện tốt Chỉ thị số 35-CT/TW, ngày 30/5/2019 của Bộ Chính trị và các nội dung chỉ đạo trong Điện của Thường trực Ban Bí thư ngày 14/3/2020 về tổ chức đại hội đảng cấp cơ sở.</w:t>
      </w:r>
    </w:p>
    <w:p w:rsidR="008E1053" w:rsidRPr="00474834" w:rsidRDefault="008E1053" w:rsidP="0070557A">
      <w:pPr>
        <w:pStyle w:val="BodyText2"/>
        <w:spacing w:before="120" w:after="60" w:line="336" w:lineRule="exact"/>
        <w:ind w:firstLine="720"/>
        <w:jc w:val="both"/>
        <w:rPr>
          <w:sz w:val="28"/>
          <w:szCs w:val="28"/>
        </w:rPr>
      </w:pPr>
      <w:r w:rsidRPr="00474834">
        <w:rPr>
          <w:sz w:val="28"/>
          <w:szCs w:val="28"/>
        </w:rPr>
        <w:t>2.2. Chủ động xây dựng văn bản triển khai thực hiện Thông báo Kết luận số 172-TB/</w:t>
      </w:r>
      <w:r w:rsidR="00732CAB" w:rsidRPr="00474834">
        <w:rPr>
          <w:sz w:val="28"/>
          <w:szCs w:val="28"/>
        </w:rPr>
        <w:t>T</w:t>
      </w:r>
      <w:r w:rsidRPr="00474834">
        <w:rPr>
          <w:sz w:val="28"/>
          <w:szCs w:val="28"/>
        </w:rPr>
        <w:t>W</w:t>
      </w:r>
      <w:r w:rsidR="00F5065A" w:rsidRPr="00474834">
        <w:rPr>
          <w:sz w:val="28"/>
          <w:szCs w:val="28"/>
        </w:rPr>
        <w:t>,</w:t>
      </w:r>
      <w:r w:rsidRPr="00474834">
        <w:rPr>
          <w:sz w:val="28"/>
          <w:szCs w:val="28"/>
        </w:rPr>
        <w:t xml:space="preserve"> </w:t>
      </w:r>
      <w:r w:rsidR="00F5065A" w:rsidRPr="00474834">
        <w:rPr>
          <w:sz w:val="28"/>
          <w:szCs w:val="28"/>
        </w:rPr>
        <w:t xml:space="preserve">ngày 21/3/2020 </w:t>
      </w:r>
      <w:r w:rsidRPr="00474834">
        <w:rPr>
          <w:sz w:val="28"/>
          <w:szCs w:val="28"/>
        </w:rPr>
        <w:t>của Bộ Chính trị phù hợp với tình hình thực tế, gắn với thực hiện nhiệm vụ chính trị của ngành, địa phương, đơn vị mình.</w:t>
      </w:r>
    </w:p>
    <w:p w:rsidR="008E1053" w:rsidRPr="00474834" w:rsidRDefault="008E1053" w:rsidP="0070557A">
      <w:pPr>
        <w:pStyle w:val="BodyText2"/>
        <w:spacing w:before="120" w:after="60" w:line="336" w:lineRule="exact"/>
        <w:ind w:firstLine="720"/>
        <w:jc w:val="both"/>
        <w:rPr>
          <w:b/>
          <w:sz w:val="28"/>
          <w:szCs w:val="28"/>
        </w:rPr>
      </w:pPr>
      <w:r w:rsidRPr="00474834">
        <w:rPr>
          <w:b/>
          <w:sz w:val="28"/>
          <w:szCs w:val="28"/>
        </w:rPr>
        <w:t>III. TỔ CHỨC THỰC HIỆN</w:t>
      </w:r>
    </w:p>
    <w:p w:rsidR="008E1053" w:rsidRPr="00474834" w:rsidRDefault="00732CAB" w:rsidP="0070557A">
      <w:pPr>
        <w:pStyle w:val="BodyText2"/>
        <w:spacing w:before="120" w:after="60" w:line="336" w:lineRule="exact"/>
        <w:ind w:firstLine="720"/>
        <w:jc w:val="both"/>
        <w:rPr>
          <w:sz w:val="28"/>
          <w:szCs w:val="28"/>
        </w:rPr>
      </w:pPr>
      <w:r w:rsidRPr="00474834">
        <w:rPr>
          <w:sz w:val="28"/>
          <w:szCs w:val="28"/>
        </w:rPr>
        <w:t>1</w:t>
      </w:r>
      <w:r w:rsidR="00406A9D" w:rsidRPr="00474834">
        <w:rPr>
          <w:sz w:val="28"/>
          <w:szCs w:val="28"/>
        </w:rPr>
        <w:t>.</w:t>
      </w:r>
      <w:r w:rsidR="008E1053" w:rsidRPr="00474834">
        <w:rPr>
          <w:sz w:val="28"/>
          <w:szCs w:val="28"/>
        </w:rPr>
        <w:t xml:space="preserve"> Trên cơ sở chức năng, nhiệm vụ được giao, đề nghị các cấp ủy đảng, chính quyền, Mặt trận Tổ quốc, các sở, ban, ngành, đoàn thể, người đứng đầu các cấp ủy, tổ chức đảng tổ chức thực hiện tốt các chủ trương được nêu trong Thông báo Kết luận số</w:t>
      </w:r>
      <w:r w:rsidR="00F5065A" w:rsidRPr="00474834">
        <w:rPr>
          <w:sz w:val="28"/>
          <w:szCs w:val="28"/>
        </w:rPr>
        <w:t xml:space="preserve"> 172-TB/TW,</w:t>
      </w:r>
      <w:r w:rsidR="008E1053" w:rsidRPr="00474834">
        <w:rPr>
          <w:sz w:val="28"/>
          <w:szCs w:val="28"/>
        </w:rPr>
        <w:t xml:space="preserve"> ngày 21/3/2020</w:t>
      </w:r>
      <w:r w:rsidR="00DE5BEA" w:rsidRPr="00474834">
        <w:rPr>
          <w:sz w:val="28"/>
          <w:szCs w:val="28"/>
        </w:rPr>
        <w:t xml:space="preserve"> của Bộ Chính trị</w:t>
      </w:r>
      <w:r w:rsidR="008E1053" w:rsidRPr="00474834">
        <w:rPr>
          <w:sz w:val="28"/>
          <w:szCs w:val="28"/>
        </w:rPr>
        <w:t>.</w:t>
      </w:r>
    </w:p>
    <w:p w:rsidR="008E1053" w:rsidRPr="00474834" w:rsidRDefault="00732CAB" w:rsidP="0070557A">
      <w:pPr>
        <w:pStyle w:val="BodyText2"/>
        <w:spacing w:before="120" w:after="60" w:line="336" w:lineRule="exact"/>
        <w:ind w:firstLine="720"/>
        <w:jc w:val="both"/>
        <w:rPr>
          <w:sz w:val="28"/>
          <w:szCs w:val="28"/>
        </w:rPr>
      </w:pPr>
      <w:r w:rsidRPr="00474834">
        <w:rPr>
          <w:sz w:val="28"/>
          <w:szCs w:val="28"/>
        </w:rPr>
        <w:t>2</w:t>
      </w:r>
      <w:r w:rsidR="00406A9D" w:rsidRPr="00474834">
        <w:rPr>
          <w:sz w:val="28"/>
          <w:szCs w:val="28"/>
        </w:rPr>
        <w:t>.</w:t>
      </w:r>
      <w:r w:rsidR="008E1053" w:rsidRPr="00474834">
        <w:rPr>
          <w:sz w:val="28"/>
          <w:szCs w:val="28"/>
        </w:rPr>
        <w:t xml:space="preserve"> Ban Tuyên giáo Tỉnh ủy đề nghị thực hiện một số nội dung sau:</w:t>
      </w:r>
    </w:p>
    <w:p w:rsidR="008E1053" w:rsidRPr="00474834" w:rsidRDefault="009E4EFF" w:rsidP="0070557A">
      <w:pPr>
        <w:pStyle w:val="BodyText2"/>
        <w:spacing w:before="120" w:after="60" w:line="336" w:lineRule="exact"/>
        <w:ind w:firstLine="720"/>
        <w:jc w:val="both"/>
        <w:rPr>
          <w:sz w:val="28"/>
          <w:szCs w:val="28"/>
        </w:rPr>
      </w:pPr>
      <w:r w:rsidRPr="00474834">
        <w:rPr>
          <w:sz w:val="28"/>
          <w:szCs w:val="28"/>
        </w:rPr>
        <w:t>2.1</w:t>
      </w:r>
      <w:r w:rsidR="00406A9D" w:rsidRPr="00474834">
        <w:rPr>
          <w:sz w:val="28"/>
          <w:szCs w:val="28"/>
        </w:rPr>
        <w:t>.</w:t>
      </w:r>
      <w:r w:rsidR="008E1053" w:rsidRPr="00474834">
        <w:rPr>
          <w:sz w:val="28"/>
          <w:szCs w:val="28"/>
        </w:rPr>
        <w:t xml:space="preserve"> </w:t>
      </w:r>
      <w:r w:rsidR="00D22A11" w:rsidRPr="00474834">
        <w:rPr>
          <w:sz w:val="28"/>
          <w:szCs w:val="28"/>
        </w:rPr>
        <w:t>C</w:t>
      </w:r>
      <w:r w:rsidR="008E1053" w:rsidRPr="00474834">
        <w:rPr>
          <w:sz w:val="28"/>
          <w:szCs w:val="28"/>
        </w:rPr>
        <w:t>ông tác tuyên truyền: Đề nghị các cấp ủy đảng, chính quyền, đoàn thể tiếp tục thực hiện hướng dẫn tuyên truyền về công tác phòng, chống dịch bệnh viêm đường hô hấp cấp do vi rút cô-rô-na gây ra</w:t>
      </w:r>
      <w:r w:rsidR="00346C14" w:rsidRPr="00474834">
        <w:rPr>
          <w:sz w:val="28"/>
          <w:szCs w:val="28"/>
        </w:rPr>
        <w:t xml:space="preserve"> </w:t>
      </w:r>
      <w:r w:rsidR="008E1053" w:rsidRPr="00474834">
        <w:rPr>
          <w:sz w:val="28"/>
          <w:szCs w:val="28"/>
        </w:rPr>
        <w:t>(theo Hướng dẫn số</w:t>
      </w:r>
      <w:r w:rsidR="00B25D68">
        <w:rPr>
          <w:sz w:val="28"/>
          <w:szCs w:val="28"/>
        </w:rPr>
        <w:t xml:space="preserve"> 86-HD/BTGTU, ngày 10</w:t>
      </w:r>
      <w:r w:rsidR="00F912F7">
        <w:rPr>
          <w:sz w:val="28"/>
          <w:szCs w:val="28"/>
        </w:rPr>
        <w:t>/2/2020</w:t>
      </w:r>
      <w:r w:rsidR="00B25D68">
        <w:rPr>
          <w:sz w:val="28"/>
          <w:szCs w:val="28"/>
        </w:rPr>
        <w:t xml:space="preserve"> của </w:t>
      </w:r>
      <w:r w:rsidR="00B25D68" w:rsidRPr="00B25D68">
        <w:rPr>
          <w:sz w:val="28"/>
          <w:szCs w:val="28"/>
        </w:rPr>
        <w:t>Ban Tuyên giáo Tỉnh ủy</w:t>
      </w:r>
      <w:r w:rsidR="008E1053" w:rsidRPr="00474834">
        <w:rPr>
          <w:sz w:val="28"/>
          <w:szCs w:val="28"/>
        </w:rPr>
        <w:t>); bám sát các chỉ đạo, định hướng theo Thông báo Kết luận số 172-TB/TW của Bộ Chính trị và các văn bản chỉ đạo của Trung ương, của tỉnh, sự chỉ đạo, điều hành thống nhất của Ban Chỉ đạo phòng, chống dịch Covid-19 tỉnh.</w:t>
      </w:r>
    </w:p>
    <w:p w:rsidR="00E47B76" w:rsidRPr="00474834" w:rsidRDefault="009E4EFF" w:rsidP="0070557A">
      <w:pPr>
        <w:pStyle w:val="BodyText2"/>
        <w:shd w:val="clear" w:color="auto" w:fill="auto"/>
        <w:spacing w:before="120" w:after="60" w:line="336" w:lineRule="exact"/>
        <w:ind w:firstLine="720"/>
        <w:jc w:val="both"/>
        <w:rPr>
          <w:sz w:val="28"/>
          <w:szCs w:val="28"/>
        </w:rPr>
      </w:pPr>
      <w:r w:rsidRPr="00474834">
        <w:rPr>
          <w:sz w:val="28"/>
          <w:szCs w:val="28"/>
        </w:rPr>
        <w:t>2.2</w:t>
      </w:r>
      <w:r w:rsidR="00406A9D" w:rsidRPr="00474834">
        <w:rPr>
          <w:sz w:val="28"/>
          <w:szCs w:val="28"/>
        </w:rPr>
        <w:t>.</w:t>
      </w:r>
      <w:r w:rsidR="008E1053" w:rsidRPr="00474834">
        <w:rPr>
          <w:sz w:val="28"/>
          <w:szCs w:val="28"/>
        </w:rPr>
        <w:t xml:space="preserve"> Đề nghị Sở Y tế phối hợp Sở Thông tin và Truyền thông, các cơ quan liên quan tổ chức cung cấp thông tin cho các cơ quan báo chí về diễn biến tình hình dịch bệnh; thường xuyên thông tin cho Ban Tuyên giáo Tỉnh ủy để chỉ đạo, định hướng cơ quan báo chí, cơ quan tuyên giáo các cấ</w:t>
      </w:r>
      <w:r w:rsidR="00346C14" w:rsidRPr="00474834">
        <w:rPr>
          <w:sz w:val="28"/>
          <w:szCs w:val="28"/>
        </w:rPr>
        <w:t>p</w:t>
      </w:r>
      <w:r w:rsidR="00CA115C" w:rsidRPr="00474834">
        <w:rPr>
          <w:sz w:val="28"/>
          <w:szCs w:val="28"/>
        </w:rPr>
        <w:t>;</w:t>
      </w:r>
      <w:r w:rsidR="008E1053" w:rsidRPr="00474834">
        <w:rPr>
          <w:sz w:val="28"/>
          <w:szCs w:val="28"/>
        </w:rPr>
        <w:t xml:space="preserve"> thông tin, tuyên truyền, hướng dẫn người dân thực hiện nghiêm công tác phòng, chống dịch Covid-19; chủ động đấu tranh, phản bác các thông tin sai sự thật, tin giả</w:t>
      </w:r>
      <w:r w:rsidR="00E47B76" w:rsidRPr="00474834">
        <w:rPr>
          <w:sz w:val="28"/>
          <w:szCs w:val="28"/>
        </w:rPr>
        <w:t>; kịp thời chấn chỉnh việc rút tít của báo chí địa phương gây hoang mang, hiểu lầm liên quan đến công tác phòng, chống dịch (nếu có).</w:t>
      </w:r>
    </w:p>
    <w:p w:rsidR="009E4EFF" w:rsidRPr="00474834" w:rsidRDefault="009E4EFF" w:rsidP="0070557A">
      <w:pPr>
        <w:pStyle w:val="BodyText2"/>
        <w:shd w:val="clear" w:color="auto" w:fill="auto"/>
        <w:spacing w:before="120" w:after="60" w:line="336" w:lineRule="exact"/>
        <w:ind w:firstLine="720"/>
        <w:jc w:val="both"/>
        <w:rPr>
          <w:sz w:val="28"/>
          <w:szCs w:val="28"/>
        </w:rPr>
      </w:pPr>
      <w:r w:rsidRPr="00474834">
        <w:rPr>
          <w:sz w:val="28"/>
          <w:szCs w:val="28"/>
        </w:rPr>
        <w:t>2.3</w:t>
      </w:r>
      <w:r w:rsidR="00406A9D" w:rsidRPr="00474834">
        <w:rPr>
          <w:sz w:val="28"/>
          <w:szCs w:val="28"/>
        </w:rPr>
        <w:t>.</w:t>
      </w:r>
      <w:r w:rsidR="004A5476" w:rsidRPr="00474834">
        <w:rPr>
          <w:sz w:val="28"/>
          <w:szCs w:val="28"/>
        </w:rPr>
        <w:t xml:space="preserve"> Đề nghị</w:t>
      </w:r>
      <w:r w:rsidR="00144573" w:rsidRPr="00474834">
        <w:rPr>
          <w:sz w:val="28"/>
          <w:szCs w:val="28"/>
        </w:rPr>
        <w:t xml:space="preserve"> Ban</w:t>
      </w:r>
      <w:r w:rsidR="00065E81" w:rsidRPr="00474834">
        <w:rPr>
          <w:sz w:val="28"/>
          <w:szCs w:val="28"/>
        </w:rPr>
        <w:t xml:space="preserve"> </w:t>
      </w:r>
      <w:r w:rsidR="00144573" w:rsidRPr="00474834">
        <w:rPr>
          <w:sz w:val="28"/>
          <w:szCs w:val="28"/>
        </w:rPr>
        <w:t>T</w:t>
      </w:r>
      <w:r w:rsidR="004A5476" w:rsidRPr="00474834">
        <w:rPr>
          <w:sz w:val="28"/>
          <w:szCs w:val="28"/>
        </w:rPr>
        <w:t>uyên giáo</w:t>
      </w:r>
      <w:r w:rsidR="00A976C0">
        <w:rPr>
          <w:sz w:val="28"/>
          <w:szCs w:val="28"/>
        </w:rPr>
        <w:t xml:space="preserve"> huyện, thị, thành ủy, đảng ủy trực thuộc</w:t>
      </w:r>
      <w:r w:rsidR="004A5476" w:rsidRPr="00474834">
        <w:rPr>
          <w:sz w:val="28"/>
          <w:szCs w:val="28"/>
        </w:rPr>
        <w:t xml:space="preserve">: </w:t>
      </w:r>
    </w:p>
    <w:p w:rsidR="009E4EFF" w:rsidRPr="00474834" w:rsidRDefault="009E4EFF" w:rsidP="0070557A">
      <w:pPr>
        <w:pStyle w:val="BodyText2"/>
        <w:shd w:val="clear" w:color="auto" w:fill="auto"/>
        <w:spacing w:before="120" w:after="60" w:line="336" w:lineRule="exact"/>
        <w:ind w:firstLine="720"/>
        <w:jc w:val="both"/>
        <w:rPr>
          <w:sz w:val="28"/>
          <w:szCs w:val="28"/>
        </w:rPr>
      </w:pPr>
      <w:r w:rsidRPr="00474834">
        <w:rPr>
          <w:sz w:val="28"/>
          <w:szCs w:val="28"/>
        </w:rPr>
        <w:t xml:space="preserve">- </w:t>
      </w:r>
      <w:r w:rsidR="004A5476" w:rsidRPr="00474834">
        <w:rPr>
          <w:sz w:val="28"/>
          <w:szCs w:val="28"/>
        </w:rPr>
        <w:t xml:space="preserve">Tham mưu cấp ủy lãnh đạo, chỉ đạo, làm tốt công tác giáo dục tư tưởng, tuyên truyền để đội </w:t>
      </w:r>
      <w:proofErr w:type="gramStart"/>
      <w:r w:rsidR="004A5476" w:rsidRPr="00474834">
        <w:rPr>
          <w:sz w:val="28"/>
          <w:szCs w:val="28"/>
        </w:rPr>
        <w:t>ngũ</w:t>
      </w:r>
      <w:proofErr w:type="gramEnd"/>
      <w:r w:rsidR="004A5476" w:rsidRPr="00474834">
        <w:rPr>
          <w:sz w:val="28"/>
          <w:szCs w:val="28"/>
        </w:rPr>
        <w:t xml:space="preserve"> cán bộ, đảng viên, chiến sĩ và các tầng lớp nhân dân chung sức, đồng lòng vượt qua mọi khó khăn, thách thức nhằm chiến thắng đại dịch Covid</w:t>
      </w:r>
      <w:r w:rsidR="006C25A1" w:rsidRPr="00474834">
        <w:rPr>
          <w:sz w:val="28"/>
          <w:szCs w:val="28"/>
        </w:rPr>
        <w:t>-19</w:t>
      </w:r>
      <w:r w:rsidRPr="00474834">
        <w:rPr>
          <w:sz w:val="28"/>
          <w:szCs w:val="28"/>
        </w:rPr>
        <w:t>.</w:t>
      </w:r>
    </w:p>
    <w:p w:rsidR="004A5476" w:rsidRPr="00474834" w:rsidRDefault="009E4EFF" w:rsidP="0070557A">
      <w:pPr>
        <w:pStyle w:val="BodyText2"/>
        <w:shd w:val="clear" w:color="auto" w:fill="auto"/>
        <w:spacing w:before="120" w:after="60" w:line="336" w:lineRule="exact"/>
        <w:ind w:firstLine="720"/>
        <w:jc w:val="both"/>
        <w:rPr>
          <w:sz w:val="28"/>
          <w:szCs w:val="28"/>
        </w:rPr>
      </w:pPr>
      <w:r w:rsidRPr="00474834">
        <w:rPr>
          <w:sz w:val="28"/>
          <w:szCs w:val="28"/>
        </w:rPr>
        <w:t>- Tăng cường công tác tham mưu cấp ủy lãnh đạo, chỉ đạo các cơ quan chức năng thực hiện tốt việc vận động, tuyên truyền, kiểm tra, giám sát các doanh nghiệp, cơ sơ sản xuất, cơ sở kinh doanh hàng hóa, dịch vụ trên địa bàn trong việc thực hiện trách nhiệm áp dụng các biện pháp phòng, chống dịch nhằm bảo đảm sức khỏe, an toàn cho người lao động.</w:t>
      </w:r>
    </w:p>
    <w:p w:rsidR="006C25A1" w:rsidRPr="00474834" w:rsidRDefault="00EF6479" w:rsidP="0070557A">
      <w:pPr>
        <w:pStyle w:val="BodyText2"/>
        <w:shd w:val="clear" w:color="auto" w:fill="auto"/>
        <w:spacing w:before="120" w:after="60" w:line="336" w:lineRule="exact"/>
        <w:ind w:firstLine="720"/>
        <w:jc w:val="both"/>
        <w:rPr>
          <w:sz w:val="28"/>
          <w:szCs w:val="28"/>
        </w:rPr>
      </w:pPr>
      <w:r w:rsidRPr="00474834">
        <w:rPr>
          <w:sz w:val="28"/>
          <w:szCs w:val="28"/>
        </w:rPr>
        <w:t xml:space="preserve">- Chủ động phối hợp với các cơ quan quản lý Nhà nước cùng cấp triển khai tốt kế hoạch phát triển kinh tế - xã hội, các phương án, biện pháp phòng, chống dịch bệnh, bảo đảm </w:t>
      </w:r>
      <w:proofErr w:type="gramStart"/>
      <w:r w:rsidRPr="00474834">
        <w:rPr>
          <w:sz w:val="28"/>
          <w:szCs w:val="28"/>
        </w:rPr>
        <w:t>an</w:t>
      </w:r>
      <w:proofErr w:type="gramEnd"/>
      <w:r w:rsidRPr="00474834">
        <w:rPr>
          <w:sz w:val="28"/>
          <w:szCs w:val="28"/>
        </w:rPr>
        <w:t xml:space="preserve"> sinh xã hội, giải quyết các vấn đề bức xúc của nhân dân tại địa </w:t>
      </w:r>
      <w:r w:rsidRPr="00474834">
        <w:rPr>
          <w:sz w:val="28"/>
          <w:szCs w:val="28"/>
        </w:rPr>
        <w:lastRenderedPageBreak/>
        <w:t>phương.</w:t>
      </w:r>
      <w:r w:rsidR="006C25A1" w:rsidRPr="00474834">
        <w:rPr>
          <w:sz w:val="28"/>
          <w:szCs w:val="28"/>
        </w:rPr>
        <w:t xml:space="preserve"> Phối hợp thực hiện tốt việc nắm tình hình dư luận xã hội, kịp thời báo cáo, tham mưu cấp ủy lãnh đạo, chỉ đạo giải quyết những vấn đề quan trọng, nhạy cảm, phức tạp mà xã hội quan tâm.</w:t>
      </w:r>
    </w:p>
    <w:p w:rsidR="006C25A1" w:rsidRPr="00474834" w:rsidRDefault="006C25A1" w:rsidP="0070557A">
      <w:pPr>
        <w:pStyle w:val="BodyText2"/>
        <w:shd w:val="clear" w:color="auto" w:fill="auto"/>
        <w:spacing w:before="120" w:after="60" w:line="336" w:lineRule="exact"/>
        <w:ind w:firstLine="720"/>
        <w:jc w:val="both"/>
        <w:rPr>
          <w:sz w:val="28"/>
          <w:szCs w:val="28"/>
        </w:rPr>
      </w:pPr>
      <w:r w:rsidRPr="00474834">
        <w:rPr>
          <w:sz w:val="28"/>
          <w:szCs w:val="28"/>
        </w:rPr>
        <w:t xml:space="preserve">- </w:t>
      </w:r>
      <w:r w:rsidR="003705C2" w:rsidRPr="00474834">
        <w:rPr>
          <w:sz w:val="28"/>
          <w:szCs w:val="28"/>
        </w:rPr>
        <w:t xml:space="preserve">Tham mưu Ban Chỉ đạo 35 </w:t>
      </w:r>
      <w:r w:rsidR="0075650B">
        <w:rPr>
          <w:sz w:val="28"/>
          <w:szCs w:val="28"/>
        </w:rPr>
        <w:t xml:space="preserve">cùng </w:t>
      </w:r>
      <w:r w:rsidR="003705C2" w:rsidRPr="00474834">
        <w:rPr>
          <w:sz w:val="28"/>
          <w:szCs w:val="28"/>
        </w:rPr>
        <w:t>cấp lãnh đạo, chỉ đạo, tổ chức đẩy mạnh hoạt động đấu tranh phản bác các thông tin, luận điệu, quan điểm sai</w:t>
      </w:r>
      <w:r w:rsidR="007665B3" w:rsidRPr="00474834">
        <w:rPr>
          <w:sz w:val="28"/>
          <w:szCs w:val="28"/>
        </w:rPr>
        <w:t xml:space="preserve"> trái, thù địch, nhất là về tình hình Biển Đông, tình hình phòng, chống dịch bệnh, việc thực hiện an sinh xã hội…, không để các thế lực thù địch, thành phần cơ hội chính trị lợi dụng các vấn đề trên kích động chống phá Đảng, Nhà nước, nhằm góp phần giữ vững an ninh trật tư trên địa bàn và tạo sự đồng thuận của xã hội.</w:t>
      </w:r>
    </w:p>
    <w:p w:rsidR="007665B3" w:rsidRPr="00474834" w:rsidRDefault="007665B3" w:rsidP="0070557A">
      <w:pPr>
        <w:pStyle w:val="BodyText2"/>
        <w:shd w:val="clear" w:color="auto" w:fill="auto"/>
        <w:spacing w:before="120" w:after="60" w:line="336" w:lineRule="exact"/>
        <w:ind w:firstLine="720"/>
        <w:jc w:val="both"/>
        <w:rPr>
          <w:sz w:val="28"/>
          <w:szCs w:val="28"/>
        </w:rPr>
      </w:pPr>
      <w:r w:rsidRPr="00474834">
        <w:rPr>
          <w:sz w:val="28"/>
          <w:szCs w:val="28"/>
        </w:rPr>
        <w:t>- Tham mưu cấp ủy lãnh đạo, chỉ đạo cán bộ, công chức, viên chức giữ nghiêm kỷ lu</w:t>
      </w:r>
      <w:r w:rsidR="001F5CA8" w:rsidRPr="00474834">
        <w:rPr>
          <w:sz w:val="28"/>
          <w:szCs w:val="28"/>
        </w:rPr>
        <w:t>ậ</w:t>
      </w:r>
      <w:r w:rsidRPr="00474834">
        <w:rPr>
          <w:sz w:val="28"/>
          <w:szCs w:val="28"/>
        </w:rPr>
        <w:t>t phát ngôn; tuyệt đối không được phát ngôn, lan truyền thông tin trái với chủ trương, đường lối của Đảng, chính sách, pháp luật của Nhà nước, thông tin chưa được kiểm chứng; thực hiện nghiêm túc chế độ bảo mật thông tin theo quy định</w:t>
      </w:r>
      <w:r w:rsidR="000E2BB6" w:rsidRPr="00474834">
        <w:rPr>
          <w:sz w:val="28"/>
          <w:szCs w:val="28"/>
        </w:rPr>
        <w:t>.</w:t>
      </w:r>
    </w:p>
    <w:p w:rsidR="000E2BB6" w:rsidRPr="00474834" w:rsidRDefault="000E2BB6" w:rsidP="0070557A">
      <w:pPr>
        <w:pStyle w:val="BodyText2"/>
        <w:shd w:val="clear" w:color="auto" w:fill="auto"/>
        <w:spacing w:before="120" w:after="60" w:line="336" w:lineRule="exact"/>
        <w:ind w:firstLine="720"/>
        <w:jc w:val="both"/>
        <w:rPr>
          <w:sz w:val="28"/>
          <w:szCs w:val="28"/>
        </w:rPr>
      </w:pPr>
      <w:r w:rsidRPr="00474834">
        <w:rPr>
          <w:sz w:val="28"/>
          <w:szCs w:val="28"/>
        </w:rPr>
        <w:t>- Căn cứ vào chức năng, nhiệm vụ được giao, chủ động tham mưu cấp ủy thực hiện tốt công tác chuẩn bị đại hội của đảng bộ trước diễn biến phức tạp của dịch Covid-19.</w:t>
      </w:r>
    </w:p>
    <w:p w:rsidR="00ED1C2D" w:rsidRPr="00BC6FBC" w:rsidRDefault="00406A9D" w:rsidP="00BC6FBC">
      <w:pPr>
        <w:pStyle w:val="BodyText2"/>
        <w:shd w:val="clear" w:color="auto" w:fill="auto"/>
        <w:spacing w:before="120" w:after="60" w:line="336" w:lineRule="exact"/>
        <w:ind w:firstLine="720"/>
        <w:jc w:val="both"/>
        <w:rPr>
          <w:sz w:val="28"/>
          <w:szCs w:val="28"/>
        </w:rPr>
      </w:pPr>
      <w:r w:rsidRPr="00474834">
        <w:rPr>
          <w:sz w:val="28"/>
          <w:szCs w:val="28"/>
        </w:rPr>
        <w:t>3.</w:t>
      </w:r>
      <w:r w:rsidR="00ED1C2D" w:rsidRPr="00474834">
        <w:rPr>
          <w:sz w:val="28"/>
          <w:szCs w:val="28"/>
        </w:rPr>
        <w:t xml:space="preserve"> Để kịp thời tổng hợp và báo cáo Ban Thường vụ Tỉnh ủ</w:t>
      </w:r>
      <w:r w:rsidR="001E0B7B" w:rsidRPr="00474834">
        <w:rPr>
          <w:sz w:val="28"/>
          <w:szCs w:val="28"/>
        </w:rPr>
        <w:t>y và</w:t>
      </w:r>
      <w:r w:rsidR="00ED1C2D" w:rsidRPr="00474834">
        <w:rPr>
          <w:sz w:val="28"/>
          <w:szCs w:val="28"/>
        </w:rPr>
        <w:t xml:space="preserve"> Ban Tuyên giáo Trung ương đề nghị </w:t>
      </w:r>
      <w:r w:rsidR="00224F1D">
        <w:rPr>
          <w:sz w:val="28"/>
          <w:szCs w:val="28"/>
        </w:rPr>
        <w:t>Ban cán sự đả</w:t>
      </w:r>
      <w:r w:rsidR="00BC6FBC">
        <w:rPr>
          <w:sz w:val="28"/>
          <w:szCs w:val="28"/>
        </w:rPr>
        <w:t>ng, Đ</w:t>
      </w:r>
      <w:r w:rsidR="00224F1D">
        <w:rPr>
          <w:sz w:val="28"/>
          <w:szCs w:val="28"/>
        </w:rPr>
        <w:t xml:space="preserve">ảng đoàn, Ban Thường vụ Tỉnh đoàn, </w:t>
      </w:r>
      <w:r w:rsidR="00ED1C2D" w:rsidRPr="00474834">
        <w:rPr>
          <w:sz w:val="28"/>
          <w:szCs w:val="28"/>
        </w:rPr>
        <w:t xml:space="preserve">các </w:t>
      </w:r>
      <w:r w:rsidR="00224F1D" w:rsidRPr="00224F1D">
        <w:rPr>
          <w:sz w:val="28"/>
          <w:szCs w:val="28"/>
        </w:rPr>
        <w:t>huyện, thị, thành ủy, đảng ủy trực thuộc</w:t>
      </w:r>
      <w:r w:rsidR="00F912F7">
        <w:rPr>
          <w:sz w:val="28"/>
          <w:szCs w:val="28"/>
        </w:rPr>
        <w:t>, các s</w:t>
      </w:r>
      <w:r w:rsidR="00224F1D">
        <w:rPr>
          <w:sz w:val="28"/>
          <w:szCs w:val="28"/>
        </w:rPr>
        <w:t>ở</w:t>
      </w:r>
      <w:r w:rsidR="00F912F7">
        <w:rPr>
          <w:sz w:val="28"/>
          <w:szCs w:val="28"/>
        </w:rPr>
        <w:t>: Y tế, Thông tin và Truyền thông</w:t>
      </w:r>
      <w:r w:rsidR="00224F1D">
        <w:rPr>
          <w:sz w:val="28"/>
          <w:szCs w:val="28"/>
        </w:rPr>
        <w:t xml:space="preserve"> </w:t>
      </w:r>
      <w:r w:rsidR="00ED1C2D" w:rsidRPr="00474834">
        <w:rPr>
          <w:sz w:val="28"/>
          <w:szCs w:val="28"/>
        </w:rPr>
        <w:t xml:space="preserve">báo cáo </w:t>
      </w:r>
      <w:r w:rsidR="00224F1D">
        <w:rPr>
          <w:sz w:val="28"/>
          <w:szCs w:val="28"/>
        </w:rPr>
        <w:t>kết quả (</w:t>
      </w:r>
      <w:r w:rsidR="00ED1C2D" w:rsidRPr="00474834">
        <w:rPr>
          <w:sz w:val="28"/>
          <w:szCs w:val="28"/>
        </w:rPr>
        <w:t xml:space="preserve">theo </w:t>
      </w:r>
      <w:r w:rsidR="00224F1D">
        <w:rPr>
          <w:sz w:val="28"/>
          <w:szCs w:val="28"/>
        </w:rPr>
        <w:t xml:space="preserve">hướng dẫn báo cáo gửi kèm theo) </w:t>
      </w:r>
      <w:r w:rsidR="00BC6FBC">
        <w:rPr>
          <w:sz w:val="28"/>
          <w:szCs w:val="28"/>
        </w:rPr>
        <w:t xml:space="preserve">về </w:t>
      </w:r>
      <w:r w:rsidR="00BC6FBC" w:rsidRPr="00BC6FBC">
        <w:rPr>
          <w:sz w:val="28"/>
          <w:szCs w:val="28"/>
        </w:rPr>
        <w:t xml:space="preserve">Ban Tuyên giáo Tỉnh ủy </w:t>
      </w:r>
      <w:r w:rsidR="00BC6FBC">
        <w:rPr>
          <w:sz w:val="28"/>
          <w:szCs w:val="28"/>
        </w:rPr>
        <w:t>(qua Phòng khoa giáo) trước ngày 20/4/2020</w:t>
      </w:r>
      <w:r w:rsidR="00ED1C2D" w:rsidRPr="00474834">
        <w:rPr>
          <w:i/>
          <w:sz w:val="28"/>
          <w:szCs w:val="28"/>
        </w:rPr>
        <w:t>.</w:t>
      </w:r>
    </w:p>
    <w:p w:rsidR="00380F2F" w:rsidRPr="00474834" w:rsidRDefault="00380F2F" w:rsidP="00FD1563">
      <w:pPr>
        <w:pStyle w:val="BodyText2"/>
        <w:shd w:val="clear" w:color="auto" w:fill="auto"/>
        <w:spacing w:before="120" w:after="60" w:line="336" w:lineRule="exact"/>
        <w:ind w:firstLine="540"/>
        <w:jc w:val="both"/>
        <w:rPr>
          <w:sz w:val="28"/>
          <w:szCs w:val="28"/>
        </w:rPr>
      </w:pPr>
    </w:p>
    <w:p w:rsidR="00ED1C2D" w:rsidRPr="00474834" w:rsidRDefault="00ED1C2D" w:rsidP="00ED1C2D">
      <w:pPr>
        <w:pStyle w:val="BodyText2"/>
        <w:spacing w:after="0" w:line="336" w:lineRule="exact"/>
        <w:jc w:val="both"/>
        <w:rPr>
          <w:sz w:val="28"/>
          <w:szCs w:val="28"/>
        </w:rPr>
      </w:pPr>
      <w:r w:rsidRPr="00474834">
        <w:rPr>
          <w:sz w:val="28"/>
          <w:szCs w:val="28"/>
          <w:u w:val="single"/>
        </w:rPr>
        <w:t>Nơi nhận:</w:t>
      </w:r>
      <w:r w:rsidRPr="00474834">
        <w:rPr>
          <w:sz w:val="28"/>
          <w:szCs w:val="28"/>
        </w:rPr>
        <w:tab/>
      </w:r>
      <w:r w:rsidRPr="00474834">
        <w:rPr>
          <w:sz w:val="28"/>
          <w:szCs w:val="28"/>
        </w:rPr>
        <w:tab/>
        <w:t xml:space="preserve">                                 </w:t>
      </w:r>
      <w:r w:rsidRPr="00474834">
        <w:rPr>
          <w:sz w:val="28"/>
          <w:szCs w:val="28"/>
        </w:rPr>
        <w:tab/>
      </w:r>
      <w:r w:rsidRPr="00474834">
        <w:rPr>
          <w:sz w:val="28"/>
          <w:szCs w:val="28"/>
        </w:rPr>
        <w:tab/>
      </w:r>
      <w:r w:rsidRPr="00474834">
        <w:rPr>
          <w:sz w:val="28"/>
          <w:szCs w:val="28"/>
        </w:rPr>
        <w:tab/>
        <w:t xml:space="preserve">      </w:t>
      </w:r>
      <w:r w:rsidRPr="00474834">
        <w:rPr>
          <w:b/>
          <w:sz w:val="28"/>
          <w:szCs w:val="28"/>
        </w:rPr>
        <w:t>TRƯỞNG BAN</w:t>
      </w:r>
    </w:p>
    <w:p w:rsidR="00ED1C2D" w:rsidRPr="00474834" w:rsidRDefault="00ED1C2D" w:rsidP="00ED1C2D">
      <w:pPr>
        <w:pStyle w:val="BodyText2"/>
        <w:spacing w:after="0" w:line="240" w:lineRule="auto"/>
        <w:jc w:val="both"/>
        <w:rPr>
          <w:sz w:val="24"/>
          <w:szCs w:val="24"/>
        </w:rPr>
      </w:pPr>
      <w:r w:rsidRPr="00474834">
        <w:rPr>
          <w:sz w:val="24"/>
          <w:szCs w:val="24"/>
        </w:rPr>
        <w:t xml:space="preserve">- Ban Tuyên giáo Trung ương (b/c),                                                  </w:t>
      </w:r>
    </w:p>
    <w:p w:rsidR="00ED1C2D" w:rsidRPr="00474834" w:rsidRDefault="00ED1C2D" w:rsidP="00ED1C2D">
      <w:pPr>
        <w:pStyle w:val="BodyText2"/>
        <w:spacing w:after="0" w:line="240" w:lineRule="auto"/>
        <w:jc w:val="both"/>
        <w:rPr>
          <w:sz w:val="24"/>
          <w:szCs w:val="24"/>
        </w:rPr>
      </w:pPr>
      <w:r w:rsidRPr="00474834">
        <w:rPr>
          <w:sz w:val="24"/>
          <w:szCs w:val="24"/>
        </w:rPr>
        <w:t xml:space="preserve">- Cơ quan thường trực Ban TGTW </w:t>
      </w:r>
    </w:p>
    <w:p w:rsidR="00ED1C2D" w:rsidRPr="00474834" w:rsidRDefault="00ED1C2D" w:rsidP="00ED1C2D">
      <w:pPr>
        <w:pStyle w:val="BodyText2"/>
        <w:spacing w:after="0" w:line="240" w:lineRule="auto"/>
        <w:jc w:val="both"/>
        <w:rPr>
          <w:sz w:val="24"/>
          <w:szCs w:val="24"/>
        </w:rPr>
      </w:pPr>
      <w:r w:rsidRPr="00474834">
        <w:rPr>
          <w:sz w:val="24"/>
          <w:szCs w:val="24"/>
        </w:rPr>
        <w:t xml:space="preserve"> </w:t>
      </w:r>
      <w:r w:rsidR="007832E5" w:rsidRPr="00474834">
        <w:rPr>
          <w:sz w:val="24"/>
          <w:szCs w:val="24"/>
        </w:rPr>
        <w:t xml:space="preserve"> </w:t>
      </w:r>
      <w:r w:rsidRPr="00474834">
        <w:rPr>
          <w:sz w:val="24"/>
          <w:szCs w:val="24"/>
        </w:rPr>
        <w:t>tại TP Đà Nẵng (T26),</w:t>
      </w:r>
    </w:p>
    <w:p w:rsidR="00ED1C2D" w:rsidRPr="00474834" w:rsidRDefault="00ED1C2D" w:rsidP="00ED1C2D">
      <w:pPr>
        <w:pStyle w:val="BodyText2"/>
        <w:spacing w:after="0" w:line="240" w:lineRule="auto"/>
        <w:jc w:val="both"/>
        <w:rPr>
          <w:sz w:val="24"/>
          <w:szCs w:val="24"/>
        </w:rPr>
      </w:pPr>
      <w:r w:rsidRPr="00474834">
        <w:rPr>
          <w:sz w:val="24"/>
          <w:szCs w:val="24"/>
        </w:rPr>
        <w:t xml:space="preserve">- Thường trực Tỉnh ủy (b/c),                                                        </w:t>
      </w:r>
    </w:p>
    <w:p w:rsidR="00F912F7" w:rsidRDefault="00F912F7" w:rsidP="00ED1C2D">
      <w:pPr>
        <w:pStyle w:val="BodyText2"/>
        <w:spacing w:after="0" w:line="240" w:lineRule="auto"/>
        <w:jc w:val="both"/>
        <w:rPr>
          <w:sz w:val="24"/>
          <w:szCs w:val="24"/>
        </w:rPr>
      </w:pPr>
      <w:r>
        <w:rPr>
          <w:sz w:val="24"/>
          <w:szCs w:val="24"/>
        </w:rPr>
        <w:t xml:space="preserve">- Ban </w:t>
      </w:r>
      <w:proofErr w:type="gramStart"/>
      <w:r>
        <w:rPr>
          <w:sz w:val="24"/>
          <w:szCs w:val="24"/>
        </w:rPr>
        <w:t>cán</w:t>
      </w:r>
      <w:proofErr w:type="gramEnd"/>
      <w:r>
        <w:rPr>
          <w:sz w:val="24"/>
          <w:szCs w:val="24"/>
        </w:rPr>
        <w:t xml:space="preserve"> sự đảng, </w:t>
      </w:r>
      <w:r w:rsidR="009A27F1">
        <w:rPr>
          <w:sz w:val="24"/>
          <w:szCs w:val="24"/>
        </w:rPr>
        <w:t xml:space="preserve">các </w:t>
      </w:r>
      <w:r>
        <w:rPr>
          <w:sz w:val="24"/>
          <w:szCs w:val="24"/>
        </w:rPr>
        <w:t>đảng đoàn, Ban TV Tỉnh đoàn,</w:t>
      </w:r>
    </w:p>
    <w:p w:rsidR="00ED1C2D" w:rsidRPr="00474834" w:rsidRDefault="00ED1C2D" w:rsidP="00ED1C2D">
      <w:pPr>
        <w:pStyle w:val="BodyText2"/>
        <w:spacing w:after="0" w:line="240" w:lineRule="auto"/>
        <w:jc w:val="both"/>
        <w:rPr>
          <w:sz w:val="24"/>
          <w:szCs w:val="24"/>
        </w:rPr>
      </w:pPr>
      <w:r w:rsidRPr="00474834">
        <w:rPr>
          <w:sz w:val="24"/>
          <w:szCs w:val="24"/>
        </w:rPr>
        <w:t xml:space="preserve">- Sở Y tế, Sở Thông tin và Truyền thông,           </w:t>
      </w:r>
      <w:r w:rsidR="00F333B8">
        <w:rPr>
          <w:sz w:val="24"/>
          <w:szCs w:val="24"/>
        </w:rPr>
        <w:t xml:space="preserve">                               </w:t>
      </w:r>
      <w:bookmarkStart w:id="1" w:name="_GoBack"/>
      <w:bookmarkEnd w:id="1"/>
      <w:r w:rsidR="00F912F7" w:rsidRPr="001A5D35">
        <w:rPr>
          <w:b/>
          <w:sz w:val="28"/>
          <w:szCs w:val="28"/>
        </w:rPr>
        <w:t>Nguyễn Hữu Hiệp</w:t>
      </w:r>
    </w:p>
    <w:p w:rsidR="00ED1C2D" w:rsidRPr="00474834" w:rsidRDefault="00ED1C2D" w:rsidP="00ED1C2D">
      <w:pPr>
        <w:pStyle w:val="BodyText2"/>
        <w:spacing w:after="0" w:line="240" w:lineRule="auto"/>
        <w:jc w:val="both"/>
        <w:rPr>
          <w:sz w:val="24"/>
          <w:szCs w:val="24"/>
        </w:rPr>
      </w:pPr>
      <w:r w:rsidRPr="00474834">
        <w:rPr>
          <w:sz w:val="24"/>
          <w:szCs w:val="24"/>
        </w:rPr>
        <w:t xml:space="preserve">- Các huyện, thị, thành ủy, đảng ủy trực thuộc Tỉnh ủy,              </w:t>
      </w:r>
      <w:r w:rsidR="00CA4BB8" w:rsidRPr="00474834">
        <w:rPr>
          <w:sz w:val="24"/>
          <w:szCs w:val="24"/>
        </w:rPr>
        <w:t xml:space="preserve">    </w:t>
      </w:r>
      <w:r w:rsidRPr="00474834">
        <w:rPr>
          <w:sz w:val="24"/>
          <w:szCs w:val="24"/>
        </w:rPr>
        <w:t xml:space="preserve">  </w:t>
      </w:r>
      <w:r w:rsidR="009807D8">
        <w:rPr>
          <w:sz w:val="24"/>
          <w:szCs w:val="24"/>
        </w:rPr>
        <w:t xml:space="preserve">    </w:t>
      </w:r>
      <w:r w:rsidRPr="00474834">
        <w:rPr>
          <w:sz w:val="24"/>
          <w:szCs w:val="24"/>
        </w:rPr>
        <w:t xml:space="preserve">      </w:t>
      </w:r>
    </w:p>
    <w:p w:rsidR="007832E5" w:rsidRPr="00474834" w:rsidRDefault="00ED1C2D" w:rsidP="00ED1C2D">
      <w:pPr>
        <w:pStyle w:val="BodyText2"/>
        <w:spacing w:after="0" w:line="240" w:lineRule="auto"/>
        <w:jc w:val="both"/>
        <w:rPr>
          <w:sz w:val="24"/>
          <w:szCs w:val="24"/>
        </w:rPr>
      </w:pPr>
      <w:r w:rsidRPr="00474834">
        <w:rPr>
          <w:sz w:val="24"/>
          <w:szCs w:val="24"/>
        </w:rPr>
        <w:t xml:space="preserve">- Ban Tuyên giáo </w:t>
      </w:r>
      <w:r w:rsidR="00C62539" w:rsidRPr="00474834">
        <w:rPr>
          <w:sz w:val="24"/>
          <w:szCs w:val="24"/>
        </w:rPr>
        <w:t xml:space="preserve">(tuyên huấn) </w:t>
      </w:r>
      <w:r w:rsidRPr="00474834">
        <w:rPr>
          <w:sz w:val="24"/>
          <w:szCs w:val="24"/>
        </w:rPr>
        <w:t>các huyệ</w:t>
      </w:r>
      <w:r w:rsidR="007832E5" w:rsidRPr="00474834">
        <w:rPr>
          <w:sz w:val="24"/>
          <w:szCs w:val="24"/>
        </w:rPr>
        <w:t>n</w:t>
      </w:r>
      <w:r w:rsidRPr="00474834">
        <w:rPr>
          <w:sz w:val="24"/>
          <w:szCs w:val="24"/>
        </w:rPr>
        <w:t xml:space="preserve">, thị, </w:t>
      </w:r>
    </w:p>
    <w:p w:rsidR="00ED1C2D" w:rsidRPr="00474834" w:rsidRDefault="007832E5" w:rsidP="00ED1C2D">
      <w:pPr>
        <w:pStyle w:val="BodyText2"/>
        <w:spacing w:after="0" w:line="240" w:lineRule="auto"/>
        <w:jc w:val="both"/>
        <w:rPr>
          <w:sz w:val="24"/>
          <w:szCs w:val="24"/>
        </w:rPr>
      </w:pPr>
      <w:r w:rsidRPr="00474834">
        <w:rPr>
          <w:sz w:val="24"/>
          <w:szCs w:val="24"/>
        </w:rPr>
        <w:t xml:space="preserve">  </w:t>
      </w:r>
      <w:proofErr w:type="gramStart"/>
      <w:r w:rsidR="00ED1C2D" w:rsidRPr="00474834">
        <w:rPr>
          <w:sz w:val="24"/>
          <w:szCs w:val="24"/>
        </w:rPr>
        <w:t>thành</w:t>
      </w:r>
      <w:proofErr w:type="gramEnd"/>
      <w:r w:rsidR="00ED1C2D" w:rsidRPr="00474834">
        <w:rPr>
          <w:sz w:val="24"/>
          <w:szCs w:val="24"/>
        </w:rPr>
        <w:t xml:space="preserve"> ủ</w:t>
      </w:r>
      <w:r w:rsidR="00C62539" w:rsidRPr="00474834">
        <w:rPr>
          <w:sz w:val="24"/>
          <w:szCs w:val="24"/>
        </w:rPr>
        <w:t xml:space="preserve">y, </w:t>
      </w:r>
      <w:r w:rsidR="00ED1C2D" w:rsidRPr="00474834">
        <w:rPr>
          <w:sz w:val="24"/>
          <w:szCs w:val="24"/>
        </w:rPr>
        <w:t>đảng ủy trực thuộc Tỉnh ủy,</w:t>
      </w:r>
    </w:p>
    <w:p w:rsidR="00ED1C2D" w:rsidRPr="00474834" w:rsidRDefault="00ED1C2D" w:rsidP="00ED1C2D">
      <w:pPr>
        <w:pStyle w:val="BodyText2"/>
        <w:spacing w:after="0" w:line="240" w:lineRule="auto"/>
        <w:jc w:val="both"/>
        <w:rPr>
          <w:sz w:val="24"/>
          <w:szCs w:val="24"/>
        </w:rPr>
      </w:pPr>
      <w:r w:rsidRPr="00474834">
        <w:rPr>
          <w:sz w:val="24"/>
          <w:szCs w:val="24"/>
        </w:rPr>
        <w:t>- Ban Tuyên giáo Mặt trận Tổ quốc, các đoàn thể tỉnh,</w:t>
      </w:r>
    </w:p>
    <w:p w:rsidR="00ED1C2D" w:rsidRPr="00474834" w:rsidRDefault="00ED1C2D" w:rsidP="00ED1C2D">
      <w:pPr>
        <w:pStyle w:val="BodyText2"/>
        <w:spacing w:after="0" w:line="240" w:lineRule="auto"/>
        <w:jc w:val="both"/>
        <w:rPr>
          <w:sz w:val="24"/>
          <w:szCs w:val="24"/>
        </w:rPr>
      </w:pPr>
      <w:r w:rsidRPr="00474834">
        <w:rPr>
          <w:sz w:val="24"/>
          <w:szCs w:val="24"/>
        </w:rPr>
        <w:t>- Lãnh đạo Ban,</w:t>
      </w:r>
      <w:r w:rsidRPr="00474834">
        <w:rPr>
          <w:sz w:val="24"/>
          <w:szCs w:val="24"/>
        </w:rPr>
        <w:tab/>
      </w:r>
      <w:r w:rsidRPr="00474834">
        <w:rPr>
          <w:sz w:val="24"/>
          <w:szCs w:val="24"/>
        </w:rPr>
        <w:tab/>
      </w:r>
      <w:r w:rsidRPr="00474834">
        <w:rPr>
          <w:sz w:val="24"/>
          <w:szCs w:val="24"/>
        </w:rPr>
        <w:tab/>
      </w:r>
      <w:r w:rsidRPr="00474834">
        <w:rPr>
          <w:sz w:val="24"/>
          <w:szCs w:val="24"/>
        </w:rPr>
        <w:tab/>
      </w:r>
      <w:r w:rsidRPr="00474834">
        <w:rPr>
          <w:sz w:val="24"/>
          <w:szCs w:val="24"/>
        </w:rPr>
        <w:tab/>
      </w:r>
      <w:r w:rsidRPr="00474834">
        <w:rPr>
          <w:sz w:val="24"/>
          <w:szCs w:val="24"/>
        </w:rPr>
        <w:tab/>
        <w:t xml:space="preserve">   </w:t>
      </w:r>
    </w:p>
    <w:p w:rsidR="00ED1C2D" w:rsidRPr="00474834" w:rsidRDefault="00ED1C2D" w:rsidP="00ED1C2D">
      <w:pPr>
        <w:pStyle w:val="BodyText2"/>
        <w:shd w:val="clear" w:color="auto" w:fill="auto"/>
        <w:spacing w:after="0" w:line="240" w:lineRule="auto"/>
        <w:jc w:val="both"/>
        <w:rPr>
          <w:sz w:val="24"/>
          <w:szCs w:val="24"/>
        </w:rPr>
      </w:pPr>
      <w:r w:rsidRPr="00474834">
        <w:rPr>
          <w:sz w:val="24"/>
          <w:szCs w:val="24"/>
        </w:rPr>
        <w:t xml:space="preserve">- Lưu </w:t>
      </w:r>
      <w:r w:rsidR="00DE5BEA" w:rsidRPr="00474834">
        <w:rPr>
          <w:sz w:val="24"/>
          <w:szCs w:val="24"/>
        </w:rPr>
        <w:t xml:space="preserve">văn </w:t>
      </w:r>
      <w:proofErr w:type="gramStart"/>
      <w:r w:rsidR="00DE5BEA" w:rsidRPr="00474834">
        <w:rPr>
          <w:sz w:val="24"/>
          <w:szCs w:val="24"/>
        </w:rPr>
        <w:t>thư</w:t>
      </w:r>
      <w:proofErr w:type="gramEnd"/>
      <w:r w:rsidRPr="00474834">
        <w:rPr>
          <w:sz w:val="24"/>
          <w:szCs w:val="24"/>
        </w:rPr>
        <w:t xml:space="preserve"> và phòng KG. </w:t>
      </w:r>
    </w:p>
    <w:p w:rsidR="009C7C6F" w:rsidRPr="00474834" w:rsidRDefault="009C7C6F" w:rsidP="00ED1C2D">
      <w:pPr>
        <w:pStyle w:val="BodyText2"/>
        <w:shd w:val="clear" w:color="auto" w:fill="auto"/>
        <w:spacing w:before="120" w:after="60" w:line="336" w:lineRule="exact"/>
        <w:jc w:val="both"/>
        <w:rPr>
          <w:sz w:val="28"/>
          <w:szCs w:val="28"/>
        </w:rPr>
        <w:sectPr w:rsidR="009C7C6F" w:rsidRPr="00474834" w:rsidSect="001A5D35">
          <w:headerReference w:type="even" r:id="rId8"/>
          <w:headerReference w:type="default" r:id="rId9"/>
          <w:pgSz w:w="12240" w:h="15840"/>
          <w:pgMar w:top="900" w:right="810" w:bottom="810" w:left="1500" w:header="0" w:footer="6" w:gutter="210"/>
          <w:cols w:space="720"/>
          <w:noEndnote/>
          <w:titlePg/>
          <w:docGrid w:linePitch="360"/>
        </w:sectPr>
      </w:pPr>
    </w:p>
    <w:p w:rsidR="009C7C6F" w:rsidRPr="00474834" w:rsidRDefault="009C7C6F" w:rsidP="00384F00">
      <w:pPr>
        <w:spacing w:before="60" w:after="60"/>
        <w:rPr>
          <w:sz w:val="2"/>
          <w:szCs w:val="2"/>
        </w:rPr>
        <w:sectPr w:rsidR="009C7C6F" w:rsidRPr="00474834" w:rsidSect="006E2E70">
          <w:type w:val="continuous"/>
          <w:pgSz w:w="12240" w:h="15840"/>
          <w:pgMar w:top="0" w:right="810" w:bottom="1260" w:left="0" w:header="0" w:footer="3" w:gutter="0"/>
          <w:cols w:space="720"/>
          <w:noEndnote/>
          <w:docGrid w:linePitch="360"/>
        </w:sectPr>
      </w:pPr>
    </w:p>
    <w:p w:rsidR="003262A2" w:rsidRPr="003262A2" w:rsidRDefault="003262A2" w:rsidP="00F17B6F">
      <w:pPr>
        <w:spacing w:before="60" w:after="60"/>
        <w:jc w:val="center"/>
        <w:rPr>
          <w:rFonts w:ascii="Times New Roman" w:hAnsi="Times New Roman" w:cs="Times New Roman"/>
          <w:b/>
          <w:sz w:val="28"/>
          <w:szCs w:val="28"/>
        </w:rPr>
      </w:pPr>
      <w:r w:rsidRPr="003262A2">
        <w:rPr>
          <w:rFonts w:ascii="Times New Roman" w:hAnsi="Times New Roman" w:cs="Times New Roman"/>
          <w:b/>
          <w:sz w:val="28"/>
          <w:szCs w:val="28"/>
        </w:rPr>
        <w:lastRenderedPageBreak/>
        <w:t xml:space="preserve">HƯỚNG DẪN BÁO CÁO </w:t>
      </w:r>
    </w:p>
    <w:p w:rsidR="003262A2" w:rsidRPr="003262A2" w:rsidRDefault="003262A2" w:rsidP="00F17B6F">
      <w:pPr>
        <w:spacing w:after="0" w:line="240" w:lineRule="auto"/>
        <w:jc w:val="center"/>
        <w:rPr>
          <w:rFonts w:ascii="Times New Roman" w:hAnsi="Times New Roman" w:cs="Times New Roman"/>
          <w:b/>
          <w:sz w:val="28"/>
          <w:szCs w:val="28"/>
        </w:rPr>
      </w:pPr>
      <w:r w:rsidRPr="003262A2">
        <w:rPr>
          <w:rFonts w:ascii="Times New Roman" w:hAnsi="Times New Roman" w:cs="Times New Roman"/>
          <w:b/>
          <w:sz w:val="28"/>
          <w:szCs w:val="28"/>
        </w:rPr>
        <w:t>Thống kê văn bản lãnh đạo, chỉ đạo, triển khai thực hiện</w:t>
      </w:r>
    </w:p>
    <w:p w:rsidR="003262A2" w:rsidRPr="003262A2" w:rsidRDefault="003262A2" w:rsidP="00F17B6F">
      <w:pPr>
        <w:spacing w:after="0" w:line="240" w:lineRule="auto"/>
        <w:jc w:val="center"/>
        <w:rPr>
          <w:rFonts w:ascii="Times New Roman" w:hAnsi="Times New Roman" w:cs="Times New Roman"/>
          <w:b/>
          <w:sz w:val="28"/>
          <w:szCs w:val="28"/>
        </w:rPr>
      </w:pPr>
      <w:r w:rsidRPr="003262A2">
        <w:rPr>
          <w:rFonts w:ascii="Times New Roman" w:hAnsi="Times New Roman" w:cs="Times New Roman"/>
          <w:b/>
          <w:sz w:val="28"/>
          <w:szCs w:val="28"/>
        </w:rPr>
        <w:t>Thông báo Kết luận 172-TB/TVV, ngày 21/3/2020 của Bộ Chính trị và các văn bản lãnh đạo, chỉ đạo công tác phòng, chống dịch bệnh Covid-19</w:t>
      </w:r>
    </w:p>
    <w:p w:rsidR="003262A2" w:rsidRPr="003262A2" w:rsidRDefault="003262A2" w:rsidP="003262A2">
      <w:pPr>
        <w:spacing w:before="60" w:after="60"/>
        <w:jc w:val="center"/>
        <w:rPr>
          <w:rFonts w:ascii="Times New Roman" w:hAnsi="Times New Roman" w:cs="Times New Roman"/>
          <w:sz w:val="28"/>
          <w:szCs w:val="28"/>
        </w:rPr>
      </w:pPr>
      <w:r w:rsidRPr="003262A2">
        <w:rPr>
          <w:rFonts w:ascii="Times New Roman" w:hAnsi="Times New Roman" w:cs="Times New Roman"/>
          <w:sz w:val="28"/>
          <w:szCs w:val="28"/>
        </w:rPr>
        <w:t xml:space="preserve">(Kèm theo Hướng dẫn số:        -HD/BTGTU, ngày     tháng </w:t>
      </w:r>
      <w:proofErr w:type="gramStart"/>
      <w:r w:rsidRPr="003262A2">
        <w:rPr>
          <w:rFonts w:ascii="Times New Roman" w:hAnsi="Times New Roman" w:cs="Times New Roman"/>
          <w:sz w:val="28"/>
          <w:szCs w:val="28"/>
        </w:rPr>
        <w:t>4  năm</w:t>
      </w:r>
      <w:proofErr w:type="gramEnd"/>
      <w:r w:rsidRPr="003262A2">
        <w:rPr>
          <w:rFonts w:ascii="Times New Roman" w:hAnsi="Times New Roman" w:cs="Times New Roman"/>
          <w:sz w:val="28"/>
          <w:szCs w:val="28"/>
        </w:rPr>
        <w:t xml:space="preserve"> 2020)</w:t>
      </w:r>
    </w:p>
    <w:p w:rsidR="003262A2" w:rsidRPr="003262A2" w:rsidRDefault="003262A2" w:rsidP="003262A2">
      <w:pPr>
        <w:spacing w:before="60" w:after="60"/>
        <w:jc w:val="center"/>
        <w:rPr>
          <w:rFonts w:ascii="Times New Roman" w:hAnsi="Times New Roman" w:cs="Times New Roman"/>
          <w:sz w:val="28"/>
          <w:szCs w:val="28"/>
        </w:rPr>
      </w:pPr>
      <w:r>
        <w:rPr>
          <w:rFonts w:ascii="Times New Roman" w:hAnsi="Times New Roman" w:cs="Times New Roman"/>
          <w:sz w:val="28"/>
          <w:szCs w:val="28"/>
        </w:rPr>
        <w:t>----</w:t>
      </w:r>
    </w:p>
    <w:p w:rsidR="003262A2" w:rsidRPr="003262A2" w:rsidRDefault="003262A2" w:rsidP="00F17B6F">
      <w:pPr>
        <w:spacing w:before="60" w:after="60"/>
        <w:ind w:firstLine="720"/>
        <w:jc w:val="both"/>
        <w:rPr>
          <w:rFonts w:ascii="Times New Roman" w:hAnsi="Times New Roman" w:cs="Times New Roman"/>
          <w:sz w:val="28"/>
          <w:szCs w:val="28"/>
        </w:rPr>
      </w:pPr>
      <w:r w:rsidRPr="003262A2">
        <w:rPr>
          <w:rFonts w:ascii="Times New Roman" w:hAnsi="Times New Roman" w:cs="Times New Roman"/>
          <w:b/>
          <w:sz w:val="28"/>
          <w:szCs w:val="28"/>
        </w:rPr>
        <w:t>1.</w:t>
      </w:r>
      <w:r w:rsidRPr="003262A2">
        <w:rPr>
          <w:rFonts w:ascii="Times New Roman" w:hAnsi="Times New Roman" w:cs="Times New Roman"/>
          <w:sz w:val="28"/>
          <w:szCs w:val="28"/>
        </w:rPr>
        <w:t xml:space="preserve"> Tình hình phổ biến, quán triệt Thông báo Kết luận số 172-TB/TW ngày 21 tháng 3 năm 2020 của Bộ Chính trị về công tác phòng, chống dịch bệnh Covid-19, các văn bản chỉ đạo, lãnh đạo của Trung ương, của tỉnh, địa phương, điều hành thống nhất của Ban Chỉ đạo quốc gia về phòng, chống dịch bệnh Covid-19 các cấp.</w:t>
      </w:r>
    </w:p>
    <w:p w:rsidR="003262A2" w:rsidRPr="003262A2" w:rsidRDefault="003262A2" w:rsidP="00F17B6F">
      <w:pPr>
        <w:spacing w:before="60" w:after="60"/>
        <w:ind w:firstLine="720"/>
        <w:jc w:val="both"/>
        <w:rPr>
          <w:rFonts w:ascii="Times New Roman" w:hAnsi="Times New Roman" w:cs="Times New Roman"/>
          <w:sz w:val="28"/>
          <w:szCs w:val="28"/>
        </w:rPr>
      </w:pPr>
      <w:r w:rsidRPr="003262A2">
        <w:rPr>
          <w:rFonts w:ascii="Times New Roman" w:hAnsi="Times New Roman" w:cs="Times New Roman"/>
          <w:b/>
          <w:sz w:val="28"/>
          <w:szCs w:val="28"/>
        </w:rPr>
        <w:t>2.</w:t>
      </w:r>
      <w:r w:rsidRPr="003262A2">
        <w:rPr>
          <w:rFonts w:ascii="Times New Roman" w:hAnsi="Times New Roman" w:cs="Times New Roman"/>
          <w:sz w:val="28"/>
          <w:szCs w:val="28"/>
        </w:rPr>
        <w:t xml:space="preserve"> Công tác lãnh đạo, chỉ đạo của các cấp ủy, chính quyền, các sở, ngành, đoàn thể trong triển khai Thông báo Kết luận số 172-TB/TW ngày 21 tháng 3 năm 2020 của Bộ Chính trị về công tác phòng, chống dịch bệnh Covid-19, các văn bản lãnh đạo, chỉ đạo của địa phương: đề cao trách nhiệm, ban hành văn bản, kiểm tra, giám sát ...(biểu mẫu tổng hợp các văn bản chỉ đạo kèm theo).</w:t>
      </w:r>
    </w:p>
    <w:p w:rsidR="003262A2" w:rsidRPr="003262A2" w:rsidRDefault="003262A2" w:rsidP="003262A2">
      <w:pPr>
        <w:spacing w:before="60" w:after="60"/>
        <w:ind w:firstLine="720"/>
        <w:rPr>
          <w:rFonts w:ascii="Times New Roman" w:hAnsi="Times New Roman" w:cs="Times New Roman"/>
          <w:sz w:val="28"/>
          <w:szCs w:val="28"/>
        </w:rPr>
      </w:pPr>
      <w:r w:rsidRPr="003262A2">
        <w:rPr>
          <w:rFonts w:ascii="Times New Roman" w:hAnsi="Times New Roman" w:cs="Times New Roman"/>
          <w:b/>
          <w:sz w:val="28"/>
          <w:szCs w:val="28"/>
        </w:rPr>
        <w:t>3.</w:t>
      </w:r>
      <w:r w:rsidRPr="003262A2">
        <w:rPr>
          <w:rFonts w:ascii="Times New Roman" w:hAnsi="Times New Roman" w:cs="Times New Roman"/>
          <w:sz w:val="28"/>
          <w:szCs w:val="28"/>
        </w:rPr>
        <w:t xml:space="preserve"> Đánh giá kết quả thực hiện </w:t>
      </w:r>
      <w:proofErr w:type="gramStart"/>
      <w:r w:rsidRPr="003262A2">
        <w:rPr>
          <w:rFonts w:ascii="Times New Roman" w:hAnsi="Times New Roman" w:cs="Times New Roman"/>
          <w:sz w:val="28"/>
          <w:szCs w:val="28"/>
        </w:rPr>
        <w:t>theo</w:t>
      </w:r>
      <w:proofErr w:type="gramEnd"/>
      <w:r w:rsidRPr="003262A2">
        <w:rPr>
          <w:rFonts w:ascii="Times New Roman" w:hAnsi="Times New Roman" w:cs="Times New Roman"/>
          <w:sz w:val="28"/>
          <w:szCs w:val="28"/>
        </w:rPr>
        <w:t xml:space="preserve"> các nội dung sau:</w:t>
      </w:r>
    </w:p>
    <w:p w:rsidR="003262A2" w:rsidRPr="003262A2" w:rsidRDefault="003262A2" w:rsidP="00F17B6F">
      <w:pPr>
        <w:spacing w:before="60" w:after="60"/>
        <w:ind w:firstLine="720"/>
        <w:jc w:val="both"/>
        <w:rPr>
          <w:rFonts w:ascii="Times New Roman" w:hAnsi="Times New Roman" w:cs="Times New Roman"/>
          <w:sz w:val="28"/>
          <w:szCs w:val="28"/>
        </w:rPr>
      </w:pPr>
      <w:r w:rsidRPr="003262A2">
        <w:rPr>
          <w:rFonts w:ascii="Times New Roman" w:hAnsi="Times New Roman" w:cs="Times New Roman"/>
          <w:sz w:val="28"/>
          <w:szCs w:val="28"/>
        </w:rPr>
        <w:t>- Đánh giá kết quả đạt được theo mục tiêu Thông báo Kết luận số 172- TB/TW</w:t>
      </w:r>
      <w:r w:rsidR="00031CDA">
        <w:rPr>
          <w:rFonts w:ascii="Times New Roman" w:hAnsi="Times New Roman" w:cs="Times New Roman"/>
          <w:sz w:val="28"/>
          <w:szCs w:val="28"/>
        </w:rPr>
        <w:t>,</w:t>
      </w:r>
      <w:r w:rsidR="00031CDA" w:rsidRPr="00031CDA">
        <w:t xml:space="preserve"> </w:t>
      </w:r>
      <w:r w:rsidR="00031CDA" w:rsidRPr="00031CDA">
        <w:rPr>
          <w:rFonts w:ascii="Times New Roman" w:hAnsi="Times New Roman" w:cs="Times New Roman"/>
          <w:sz w:val="28"/>
          <w:szCs w:val="28"/>
        </w:rPr>
        <w:t>Công văn số 608-CV/TU, ngày 23/3/2020 của Ban Thường vụ Tỉnh ủy về công tác phòng, chống dịch bệnh Covid-19</w:t>
      </w:r>
      <w:r w:rsidRPr="003262A2">
        <w:rPr>
          <w:rFonts w:ascii="Times New Roman" w:hAnsi="Times New Roman" w:cs="Times New Roman"/>
          <w:sz w:val="28"/>
          <w:szCs w:val="28"/>
        </w:rPr>
        <w:t>: Tập trung phòng, chống dịch bệnh với tinh thần trách nhiệm cao nhất, kiên quyết không để dịch bệnh bùng phát, đồng thời thực hiện các nhiệm vụ cấp bách, hỗ trợ cộng đồng doanh nghiệp, duy trì sản xuất, kinh doanh, chăm lo cho người dân, chủ động chuẩn bị các phương án phục hồi nền kinh tế.</w:t>
      </w:r>
    </w:p>
    <w:p w:rsidR="003262A2" w:rsidRPr="003262A2" w:rsidRDefault="003262A2" w:rsidP="00F17B6F">
      <w:pPr>
        <w:spacing w:before="60" w:after="60"/>
        <w:ind w:firstLine="720"/>
        <w:jc w:val="both"/>
        <w:rPr>
          <w:rFonts w:ascii="Times New Roman" w:hAnsi="Times New Roman" w:cs="Times New Roman"/>
          <w:sz w:val="28"/>
          <w:szCs w:val="28"/>
        </w:rPr>
      </w:pPr>
      <w:r w:rsidRPr="003262A2">
        <w:rPr>
          <w:rFonts w:ascii="Times New Roman" w:hAnsi="Times New Roman" w:cs="Times New Roman"/>
          <w:sz w:val="28"/>
          <w:szCs w:val="28"/>
        </w:rPr>
        <w:t xml:space="preserve">- Đánh giá kết quả đạt được theo các yêu cầu của Thông báo Kết luận số 172-TB/TW, cụ thể: Kết quả triển khai thực hiện (theo chức năng, nhiệm vụ được giao) của các cấp ủy đảng, chính quyền, sở, ban, ngành, Mặt trận Tổ quốc, đoàn thể; bí thư các huyện, thị, thành ủy, người đứng đầu các cấp ủy, tổ chức đảng. </w:t>
      </w:r>
    </w:p>
    <w:p w:rsidR="003262A2" w:rsidRPr="003262A2" w:rsidRDefault="003262A2" w:rsidP="00F17B6F">
      <w:pPr>
        <w:spacing w:before="60" w:after="60"/>
        <w:ind w:firstLine="720"/>
        <w:jc w:val="both"/>
        <w:rPr>
          <w:rFonts w:ascii="Times New Roman" w:hAnsi="Times New Roman" w:cs="Times New Roman"/>
          <w:sz w:val="28"/>
          <w:szCs w:val="28"/>
        </w:rPr>
      </w:pPr>
      <w:r w:rsidRPr="003262A2">
        <w:rPr>
          <w:rFonts w:ascii="Times New Roman" w:hAnsi="Times New Roman" w:cs="Times New Roman"/>
          <w:b/>
          <w:sz w:val="28"/>
          <w:szCs w:val="28"/>
        </w:rPr>
        <w:t>4.</w:t>
      </w:r>
      <w:r w:rsidRPr="003262A2">
        <w:rPr>
          <w:rFonts w:ascii="Times New Roman" w:hAnsi="Times New Roman" w:cs="Times New Roman"/>
          <w:sz w:val="28"/>
          <w:szCs w:val="28"/>
        </w:rPr>
        <w:t xml:space="preserve"> Những khó khăn, hạn chế, vướng mắc và nguyên nhân trong việc lãnh đạo, chỉ đạo, tổ chức triển khai công tác phòng, chống dịch Covid-19 trong thời gian vừa qua; nhận định và dự báo tình hình dịch bệnh tại địa phương, đơn vị trong thời gian tới.</w:t>
      </w:r>
    </w:p>
    <w:p w:rsidR="003262A2" w:rsidRPr="003262A2" w:rsidRDefault="003262A2" w:rsidP="00F17B6F">
      <w:pPr>
        <w:spacing w:before="60" w:after="60"/>
        <w:ind w:firstLine="720"/>
        <w:jc w:val="both"/>
        <w:rPr>
          <w:rFonts w:ascii="Times New Roman" w:hAnsi="Times New Roman" w:cs="Times New Roman"/>
          <w:sz w:val="28"/>
          <w:szCs w:val="28"/>
        </w:rPr>
      </w:pPr>
      <w:r w:rsidRPr="003262A2">
        <w:rPr>
          <w:rFonts w:ascii="Times New Roman" w:hAnsi="Times New Roman" w:cs="Times New Roman"/>
          <w:b/>
          <w:sz w:val="28"/>
          <w:szCs w:val="28"/>
        </w:rPr>
        <w:t>5.</w:t>
      </w:r>
      <w:r w:rsidRPr="003262A2">
        <w:rPr>
          <w:rFonts w:ascii="Times New Roman" w:hAnsi="Times New Roman" w:cs="Times New Roman"/>
          <w:sz w:val="28"/>
          <w:szCs w:val="28"/>
        </w:rPr>
        <w:t xml:space="preserve"> Đề xuất các giải pháp và kiến nghị để phòng, chống dịch bệnh Covid-19 có hiệu quả và khắc phục các tác động của dịch bệnh tới kinh tế, xã hội, an ninh, quốc phòng và đời sống của nhân dân.</w:t>
      </w:r>
    </w:p>
    <w:p w:rsidR="00031CDA" w:rsidRDefault="00031CDA" w:rsidP="00F17B6F">
      <w:pPr>
        <w:widowControl w:val="0"/>
        <w:spacing w:before="120" w:after="178" w:line="312" w:lineRule="exact"/>
        <w:ind w:left="60" w:right="40" w:firstLine="520"/>
        <w:jc w:val="center"/>
        <w:rPr>
          <w:rFonts w:ascii="Times New Roman" w:hAnsi="Times New Roman" w:cs="Times New Roman"/>
          <w:b/>
          <w:sz w:val="28"/>
          <w:szCs w:val="28"/>
        </w:rPr>
      </w:pPr>
    </w:p>
    <w:p w:rsidR="00031CDA" w:rsidRDefault="00031CDA" w:rsidP="00F17B6F">
      <w:pPr>
        <w:widowControl w:val="0"/>
        <w:spacing w:before="120" w:after="178" w:line="312" w:lineRule="exact"/>
        <w:ind w:left="60" w:right="40" w:firstLine="520"/>
        <w:jc w:val="center"/>
        <w:rPr>
          <w:rFonts w:ascii="Times New Roman" w:hAnsi="Times New Roman" w:cs="Times New Roman"/>
          <w:b/>
          <w:sz w:val="28"/>
          <w:szCs w:val="28"/>
        </w:rPr>
      </w:pPr>
    </w:p>
    <w:p w:rsidR="00F17B6F" w:rsidRPr="00F17B6F" w:rsidRDefault="00F17B6F" w:rsidP="00F17B6F">
      <w:pPr>
        <w:widowControl w:val="0"/>
        <w:spacing w:before="120" w:after="178" w:line="312" w:lineRule="exact"/>
        <w:ind w:left="60" w:right="40" w:firstLine="520"/>
        <w:jc w:val="center"/>
        <w:rPr>
          <w:rFonts w:ascii="Times New Roman" w:eastAsia="Times New Roman" w:hAnsi="Times New Roman" w:cs="Times New Roman"/>
          <w:b/>
          <w:color w:val="000000"/>
          <w:sz w:val="32"/>
          <w:szCs w:val="32"/>
        </w:rPr>
      </w:pPr>
      <w:r w:rsidRPr="00F17B6F">
        <w:rPr>
          <w:rFonts w:ascii="Times New Roman" w:eastAsia="Times New Roman" w:hAnsi="Times New Roman" w:cs="Times New Roman"/>
          <w:b/>
          <w:color w:val="000000"/>
          <w:sz w:val="32"/>
          <w:szCs w:val="32"/>
        </w:rPr>
        <w:lastRenderedPageBreak/>
        <w:t xml:space="preserve">BIỂU MẪU </w:t>
      </w:r>
    </w:p>
    <w:p w:rsidR="00F17B6F" w:rsidRPr="00F17B6F" w:rsidRDefault="00F17B6F" w:rsidP="00F17B6F">
      <w:pPr>
        <w:widowControl w:val="0"/>
        <w:spacing w:after="0" w:line="240" w:lineRule="auto"/>
        <w:ind w:left="60" w:right="40" w:firstLine="520"/>
        <w:jc w:val="center"/>
        <w:rPr>
          <w:rFonts w:ascii="Times New Roman" w:eastAsia="Times New Roman" w:hAnsi="Times New Roman" w:cs="Times New Roman"/>
          <w:b/>
          <w:color w:val="000000"/>
          <w:sz w:val="28"/>
          <w:szCs w:val="28"/>
        </w:rPr>
      </w:pPr>
      <w:r w:rsidRPr="00F17B6F">
        <w:rPr>
          <w:rFonts w:ascii="Times New Roman" w:eastAsia="Times New Roman" w:hAnsi="Times New Roman" w:cs="Times New Roman"/>
          <w:b/>
          <w:color w:val="000000"/>
          <w:sz w:val="28"/>
          <w:szCs w:val="28"/>
        </w:rPr>
        <w:t>Thống kê văn bản lãnh đạo, chỉ đạo, triển khai thực hiện</w:t>
      </w:r>
    </w:p>
    <w:p w:rsidR="00F17B6F" w:rsidRPr="00F17B6F" w:rsidRDefault="00F17B6F" w:rsidP="00F17B6F">
      <w:pPr>
        <w:widowControl w:val="0"/>
        <w:spacing w:after="0" w:line="240" w:lineRule="auto"/>
        <w:ind w:right="43"/>
        <w:jc w:val="center"/>
        <w:rPr>
          <w:rFonts w:ascii="Times New Roman" w:eastAsia="Times New Roman" w:hAnsi="Times New Roman" w:cs="Times New Roman"/>
          <w:b/>
          <w:bCs/>
          <w:color w:val="000000"/>
          <w:sz w:val="28"/>
          <w:szCs w:val="28"/>
        </w:rPr>
      </w:pPr>
      <w:r w:rsidRPr="00F17B6F">
        <w:rPr>
          <w:rFonts w:ascii="Times New Roman" w:eastAsia="Times New Roman" w:hAnsi="Times New Roman" w:cs="Times New Roman"/>
          <w:b/>
          <w:bCs/>
          <w:color w:val="000000"/>
          <w:sz w:val="28"/>
          <w:szCs w:val="28"/>
          <w:lang w:val="vi-VN"/>
        </w:rPr>
        <w:t>Thông báo Kết luận 172-TB/TVV</w:t>
      </w:r>
      <w:r w:rsidRPr="00F17B6F">
        <w:rPr>
          <w:rFonts w:ascii="Times New Roman" w:eastAsia="Times New Roman" w:hAnsi="Times New Roman" w:cs="Times New Roman"/>
          <w:b/>
          <w:bCs/>
          <w:color w:val="000000"/>
          <w:sz w:val="28"/>
          <w:szCs w:val="28"/>
        </w:rPr>
        <w:t>, ngày 21/3/2020</w:t>
      </w:r>
      <w:r w:rsidRPr="00F17B6F">
        <w:rPr>
          <w:rFonts w:ascii="Times New Roman" w:eastAsia="Times New Roman" w:hAnsi="Times New Roman" w:cs="Times New Roman"/>
          <w:b/>
          <w:bCs/>
          <w:color w:val="000000"/>
          <w:sz w:val="28"/>
          <w:szCs w:val="28"/>
          <w:lang w:val="vi-VN"/>
        </w:rPr>
        <w:t xml:space="preserve"> của Bộ Chính trị và các văn bản </w:t>
      </w:r>
      <w:r w:rsidRPr="00F17B6F">
        <w:rPr>
          <w:rFonts w:ascii="Times New Roman" w:eastAsia="Times New Roman" w:hAnsi="Times New Roman" w:cs="Times New Roman"/>
          <w:b/>
          <w:bCs/>
          <w:color w:val="000000"/>
          <w:sz w:val="28"/>
          <w:szCs w:val="28"/>
        </w:rPr>
        <w:t>lãnh đạo, chỉ đạo công tác phòng, chống</w:t>
      </w:r>
      <w:r w:rsidRPr="00F17B6F">
        <w:rPr>
          <w:rFonts w:ascii="Times New Roman" w:eastAsia="Times New Roman" w:hAnsi="Times New Roman" w:cs="Times New Roman"/>
          <w:b/>
          <w:bCs/>
          <w:color w:val="000000"/>
          <w:sz w:val="28"/>
          <w:szCs w:val="28"/>
          <w:lang w:val="vi-VN"/>
        </w:rPr>
        <w:t xml:space="preserve"> dịch bệnh Covid-19</w:t>
      </w:r>
    </w:p>
    <w:p w:rsidR="00F17B6F" w:rsidRPr="00F17B6F" w:rsidRDefault="00F17B6F" w:rsidP="00F17B6F">
      <w:pPr>
        <w:widowControl w:val="0"/>
        <w:spacing w:before="120" w:after="0" w:line="240" w:lineRule="auto"/>
        <w:rPr>
          <w:rFonts w:ascii="Times New Roman" w:eastAsia="Courier New" w:hAnsi="Times New Roman" w:cs="Times New Roman"/>
          <w:color w:val="000000"/>
          <w:sz w:val="28"/>
          <w:szCs w:val="28"/>
        </w:rPr>
      </w:pPr>
      <w:r w:rsidRPr="00F17B6F">
        <w:rPr>
          <w:rFonts w:ascii="Times New Roman" w:eastAsia="Courier New" w:hAnsi="Times New Roman" w:cs="Times New Roman"/>
          <w:color w:val="000000"/>
          <w:sz w:val="28"/>
          <w:szCs w:val="28"/>
        </w:rPr>
        <w:t>Tên sở, ban, ngành, địa phương (báo cáo)</w:t>
      </w:r>
      <w:proofErr w:type="gramStart"/>
      <w:r w:rsidRPr="00F17B6F">
        <w:rPr>
          <w:rFonts w:ascii="Times New Roman" w:eastAsia="Courier New" w:hAnsi="Times New Roman" w:cs="Times New Roman"/>
          <w:color w:val="000000"/>
          <w:sz w:val="28"/>
          <w:szCs w:val="28"/>
        </w:rPr>
        <w:t>:……………………………………</w:t>
      </w:r>
      <w:proofErr w:type="gramEnd"/>
    </w:p>
    <w:p w:rsidR="00F17B6F" w:rsidRPr="00F17B6F" w:rsidRDefault="00F17B6F" w:rsidP="00F17B6F">
      <w:pPr>
        <w:widowControl w:val="0"/>
        <w:spacing w:before="120" w:after="0" w:line="240" w:lineRule="auto"/>
        <w:rPr>
          <w:rFonts w:ascii="Times New Roman" w:eastAsia="Courier New" w:hAnsi="Times New Roman" w:cs="Times New Roman"/>
          <w:color w:val="000000"/>
          <w:sz w:val="28"/>
          <w:szCs w:val="28"/>
        </w:rPr>
      </w:pPr>
    </w:p>
    <w:tbl>
      <w:tblPr>
        <w:tblStyle w:val="TableGrid"/>
        <w:tblW w:w="0" w:type="auto"/>
        <w:tblInd w:w="288" w:type="dxa"/>
        <w:tblLook w:val="04A0" w:firstRow="1" w:lastRow="0" w:firstColumn="1" w:lastColumn="0" w:noHBand="0" w:noVBand="1"/>
      </w:tblPr>
      <w:tblGrid>
        <w:gridCol w:w="810"/>
        <w:gridCol w:w="2610"/>
        <w:gridCol w:w="2160"/>
        <w:gridCol w:w="2087"/>
        <w:gridCol w:w="2053"/>
      </w:tblGrid>
      <w:tr w:rsidR="00F17B6F" w:rsidRPr="00F17B6F" w:rsidTr="00F17B6F">
        <w:tc>
          <w:tcPr>
            <w:tcW w:w="810" w:type="dxa"/>
          </w:tcPr>
          <w:p w:rsidR="00F17B6F" w:rsidRPr="00F17B6F" w:rsidRDefault="00F17B6F" w:rsidP="00F17B6F">
            <w:pPr>
              <w:spacing w:before="120"/>
              <w:jc w:val="center"/>
              <w:rPr>
                <w:rFonts w:ascii="Times New Roman" w:hAnsi="Times New Roman" w:cs="Times New Roman"/>
                <w:b/>
                <w:color w:val="000000"/>
                <w:sz w:val="28"/>
                <w:szCs w:val="28"/>
              </w:rPr>
            </w:pPr>
            <w:r w:rsidRPr="00F17B6F">
              <w:rPr>
                <w:rFonts w:ascii="Times New Roman" w:hAnsi="Times New Roman" w:cs="Times New Roman"/>
                <w:b/>
                <w:color w:val="000000"/>
                <w:sz w:val="28"/>
                <w:szCs w:val="28"/>
              </w:rPr>
              <w:t>TT</w:t>
            </w:r>
          </w:p>
        </w:tc>
        <w:tc>
          <w:tcPr>
            <w:tcW w:w="2610" w:type="dxa"/>
          </w:tcPr>
          <w:p w:rsidR="00F17B6F" w:rsidRPr="00F17B6F" w:rsidRDefault="00F17B6F" w:rsidP="00F17B6F">
            <w:pPr>
              <w:spacing w:before="120"/>
              <w:jc w:val="center"/>
              <w:rPr>
                <w:rFonts w:ascii="Times New Roman" w:hAnsi="Times New Roman" w:cs="Times New Roman"/>
                <w:b/>
                <w:color w:val="000000"/>
                <w:sz w:val="28"/>
                <w:szCs w:val="28"/>
              </w:rPr>
            </w:pPr>
            <w:r w:rsidRPr="00F17B6F">
              <w:rPr>
                <w:rFonts w:ascii="Times New Roman" w:hAnsi="Times New Roman" w:cs="Times New Roman"/>
                <w:b/>
                <w:color w:val="000000"/>
                <w:sz w:val="28"/>
                <w:szCs w:val="28"/>
              </w:rPr>
              <w:t>Cơ quan ban hành</w:t>
            </w:r>
          </w:p>
        </w:tc>
        <w:tc>
          <w:tcPr>
            <w:tcW w:w="2160" w:type="dxa"/>
          </w:tcPr>
          <w:p w:rsidR="00F17B6F" w:rsidRPr="00F17B6F" w:rsidRDefault="00F17B6F" w:rsidP="00F17B6F">
            <w:pPr>
              <w:spacing w:before="120"/>
              <w:jc w:val="center"/>
              <w:rPr>
                <w:rFonts w:ascii="Times New Roman" w:hAnsi="Times New Roman" w:cs="Times New Roman"/>
                <w:b/>
                <w:color w:val="000000"/>
                <w:sz w:val="28"/>
                <w:szCs w:val="28"/>
              </w:rPr>
            </w:pPr>
            <w:r w:rsidRPr="00F17B6F">
              <w:rPr>
                <w:rFonts w:ascii="Times New Roman" w:hAnsi="Times New Roman" w:cs="Times New Roman"/>
                <w:b/>
                <w:color w:val="000000"/>
                <w:sz w:val="28"/>
                <w:szCs w:val="28"/>
              </w:rPr>
              <w:t>Tên đầy đủ các văn bản</w:t>
            </w:r>
          </w:p>
        </w:tc>
        <w:tc>
          <w:tcPr>
            <w:tcW w:w="2087" w:type="dxa"/>
          </w:tcPr>
          <w:p w:rsidR="00F17B6F" w:rsidRPr="00F17B6F" w:rsidRDefault="00F17B6F" w:rsidP="00F17B6F">
            <w:pPr>
              <w:spacing w:before="120"/>
              <w:jc w:val="center"/>
              <w:rPr>
                <w:rFonts w:ascii="Times New Roman" w:hAnsi="Times New Roman" w:cs="Times New Roman"/>
                <w:b/>
                <w:color w:val="000000"/>
                <w:sz w:val="28"/>
                <w:szCs w:val="28"/>
              </w:rPr>
            </w:pPr>
            <w:r w:rsidRPr="00F17B6F">
              <w:rPr>
                <w:rFonts w:ascii="Times New Roman" w:hAnsi="Times New Roman" w:cs="Times New Roman"/>
                <w:b/>
                <w:color w:val="000000"/>
                <w:sz w:val="28"/>
                <w:szCs w:val="28"/>
              </w:rPr>
              <w:t>Ngày ban hành</w:t>
            </w:r>
          </w:p>
        </w:tc>
        <w:tc>
          <w:tcPr>
            <w:tcW w:w="2053" w:type="dxa"/>
          </w:tcPr>
          <w:p w:rsidR="00F17B6F" w:rsidRPr="00F17B6F" w:rsidRDefault="00F17B6F" w:rsidP="00F17B6F">
            <w:pPr>
              <w:jc w:val="center"/>
              <w:rPr>
                <w:rFonts w:ascii="Times New Roman" w:hAnsi="Times New Roman" w:cs="Times New Roman"/>
                <w:b/>
                <w:color w:val="000000"/>
                <w:sz w:val="28"/>
                <w:szCs w:val="28"/>
              </w:rPr>
            </w:pPr>
            <w:r w:rsidRPr="00F17B6F">
              <w:rPr>
                <w:rFonts w:ascii="Times New Roman" w:hAnsi="Times New Roman" w:cs="Times New Roman"/>
                <w:b/>
                <w:color w:val="000000"/>
                <w:sz w:val="28"/>
                <w:szCs w:val="28"/>
              </w:rPr>
              <w:t>Tổng số văn bản đã</w:t>
            </w:r>
          </w:p>
          <w:p w:rsidR="00F17B6F" w:rsidRPr="00F17B6F" w:rsidRDefault="00F17B6F" w:rsidP="00F17B6F">
            <w:pPr>
              <w:jc w:val="center"/>
              <w:rPr>
                <w:rFonts w:ascii="Times New Roman" w:hAnsi="Times New Roman" w:cs="Times New Roman"/>
                <w:b/>
                <w:color w:val="000000"/>
                <w:sz w:val="28"/>
                <w:szCs w:val="28"/>
              </w:rPr>
            </w:pPr>
            <w:r w:rsidRPr="00F17B6F">
              <w:rPr>
                <w:rFonts w:ascii="Times New Roman" w:hAnsi="Times New Roman" w:cs="Times New Roman"/>
                <w:b/>
                <w:color w:val="000000"/>
                <w:sz w:val="28"/>
                <w:szCs w:val="28"/>
              </w:rPr>
              <w:t xml:space="preserve"> ban hành</w:t>
            </w: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I</w:t>
            </w:r>
          </w:p>
        </w:tc>
        <w:tc>
          <w:tcPr>
            <w:tcW w:w="26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Tỉnh ủy</w:t>
            </w: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p>
        </w:tc>
        <w:tc>
          <w:tcPr>
            <w:tcW w:w="2610" w:type="dxa"/>
          </w:tcPr>
          <w:p w:rsidR="00F17B6F" w:rsidRPr="00F17B6F" w:rsidRDefault="00F17B6F" w:rsidP="00F17B6F">
            <w:pPr>
              <w:spacing w:before="120"/>
              <w:rPr>
                <w:rFonts w:ascii="Times New Roman" w:hAnsi="Times New Roman" w:cs="Times New Roman"/>
                <w:color w:val="000000"/>
                <w:sz w:val="28"/>
                <w:szCs w:val="28"/>
              </w:rPr>
            </w:pP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II</w:t>
            </w:r>
          </w:p>
        </w:tc>
        <w:tc>
          <w:tcPr>
            <w:tcW w:w="26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 xml:space="preserve"> HĐND</w:t>
            </w: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p>
        </w:tc>
        <w:tc>
          <w:tcPr>
            <w:tcW w:w="2610" w:type="dxa"/>
          </w:tcPr>
          <w:p w:rsidR="00F17B6F" w:rsidRPr="00F17B6F" w:rsidRDefault="00F17B6F" w:rsidP="00F17B6F">
            <w:pPr>
              <w:spacing w:before="120"/>
              <w:rPr>
                <w:rFonts w:ascii="Times New Roman" w:hAnsi="Times New Roman" w:cs="Times New Roman"/>
                <w:color w:val="000000"/>
                <w:sz w:val="28"/>
                <w:szCs w:val="28"/>
              </w:rPr>
            </w:pP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III</w:t>
            </w:r>
          </w:p>
        </w:tc>
        <w:tc>
          <w:tcPr>
            <w:tcW w:w="26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UBND</w:t>
            </w: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p>
        </w:tc>
        <w:tc>
          <w:tcPr>
            <w:tcW w:w="2610" w:type="dxa"/>
          </w:tcPr>
          <w:p w:rsidR="00F17B6F" w:rsidRPr="00F17B6F" w:rsidRDefault="00F17B6F" w:rsidP="00F17B6F">
            <w:pPr>
              <w:spacing w:before="120"/>
              <w:rPr>
                <w:rFonts w:ascii="Times New Roman" w:hAnsi="Times New Roman" w:cs="Times New Roman"/>
                <w:color w:val="000000"/>
                <w:sz w:val="28"/>
                <w:szCs w:val="28"/>
              </w:rPr>
            </w:pP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III</w:t>
            </w:r>
          </w:p>
        </w:tc>
        <w:tc>
          <w:tcPr>
            <w:tcW w:w="26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Ban Tuyên giáo,</w:t>
            </w:r>
          </w:p>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 xml:space="preserve"> Sở Y tế</w:t>
            </w: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p>
        </w:tc>
        <w:tc>
          <w:tcPr>
            <w:tcW w:w="2610" w:type="dxa"/>
          </w:tcPr>
          <w:p w:rsidR="00F17B6F" w:rsidRPr="00F17B6F" w:rsidRDefault="00F17B6F" w:rsidP="00F17B6F">
            <w:pPr>
              <w:spacing w:before="120"/>
              <w:rPr>
                <w:rFonts w:ascii="Times New Roman" w:hAnsi="Times New Roman" w:cs="Times New Roman"/>
                <w:color w:val="000000"/>
                <w:sz w:val="28"/>
                <w:szCs w:val="28"/>
              </w:rPr>
            </w:pP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r w:rsidR="00F17B6F" w:rsidRPr="00F17B6F" w:rsidTr="00F17B6F">
        <w:tc>
          <w:tcPr>
            <w:tcW w:w="8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IV</w:t>
            </w:r>
          </w:p>
        </w:tc>
        <w:tc>
          <w:tcPr>
            <w:tcW w:w="2610" w:type="dxa"/>
          </w:tcPr>
          <w:p w:rsidR="00F17B6F" w:rsidRPr="00F17B6F" w:rsidRDefault="00F17B6F" w:rsidP="00F17B6F">
            <w:pPr>
              <w:spacing w:before="120"/>
              <w:rPr>
                <w:rFonts w:ascii="Times New Roman" w:hAnsi="Times New Roman" w:cs="Times New Roman"/>
                <w:color w:val="000000"/>
                <w:sz w:val="28"/>
                <w:szCs w:val="28"/>
              </w:rPr>
            </w:pPr>
            <w:r w:rsidRPr="00F17B6F">
              <w:rPr>
                <w:rFonts w:ascii="Times New Roman" w:hAnsi="Times New Roman" w:cs="Times New Roman"/>
                <w:color w:val="000000"/>
                <w:sz w:val="28"/>
                <w:szCs w:val="28"/>
              </w:rPr>
              <w:t>Các sở, ban, ngành, đoàn thể xã hội liên quan</w:t>
            </w:r>
          </w:p>
        </w:tc>
        <w:tc>
          <w:tcPr>
            <w:tcW w:w="2160" w:type="dxa"/>
          </w:tcPr>
          <w:p w:rsidR="00F17B6F" w:rsidRPr="00F17B6F" w:rsidRDefault="00F17B6F" w:rsidP="00F17B6F">
            <w:pPr>
              <w:spacing w:before="120"/>
              <w:rPr>
                <w:rFonts w:ascii="Times New Roman" w:hAnsi="Times New Roman" w:cs="Times New Roman"/>
                <w:color w:val="000000"/>
                <w:sz w:val="28"/>
                <w:szCs w:val="28"/>
              </w:rPr>
            </w:pPr>
          </w:p>
        </w:tc>
        <w:tc>
          <w:tcPr>
            <w:tcW w:w="2087" w:type="dxa"/>
          </w:tcPr>
          <w:p w:rsidR="00F17B6F" w:rsidRPr="00F17B6F" w:rsidRDefault="00F17B6F" w:rsidP="00F17B6F">
            <w:pPr>
              <w:spacing w:before="120"/>
              <w:rPr>
                <w:rFonts w:ascii="Times New Roman" w:hAnsi="Times New Roman" w:cs="Times New Roman"/>
                <w:color w:val="000000"/>
                <w:sz w:val="28"/>
                <w:szCs w:val="28"/>
              </w:rPr>
            </w:pPr>
          </w:p>
        </w:tc>
        <w:tc>
          <w:tcPr>
            <w:tcW w:w="2053" w:type="dxa"/>
          </w:tcPr>
          <w:p w:rsidR="00F17B6F" w:rsidRPr="00F17B6F" w:rsidRDefault="00F17B6F" w:rsidP="00F17B6F">
            <w:pPr>
              <w:spacing w:before="120"/>
              <w:rPr>
                <w:rFonts w:ascii="Times New Roman" w:hAnsi="Times New Roman" w:cs="Times New Roman"/>
                <w:color w:val="000000"/>
                <w:sz w:val="28"/>
                <w:szCs w:val="28"/>
              </w:rPr>
            </w:pPr>
          </w:p>
        </w:tc>
      </w:tr>
    </w:tbl>
    <w:p w:rsidR="00F17B6F" w:rsidRPr="00F17B6F" w:rsidRDefault="00F17B6F" w:rsidP="00F17B6F">
      <w:pPr>
        <w:widowControl w:val="0"/>
        <w:spacing w:before="120" w:after="0" w:line="240" w:lineRule="auto"/>
        <w:rPr>
          <w:rFonts w:ascii="Times New Roman" w:eastAsia="Courier New" w:hAnsi="Times New Roman" w:cs="Times New Roman"/>
          <w:color w:val="000000"/>
          <w:sz w:val="28"/>
          <w:szCs w:val="28"/>
        </w:rPr>
      </w:pPr>
    </w:p>
    <w:p w:rsidR="00F17B6F" w:rsidRPr="00F17B6F" w:rsidRDefault="00F17B6F" w:rsidP="00F17B6F">
      <w:pPr>
        <w:widowControl w:val="0"/>
        <w:spacing w:before="120" w:after="0" w:line="240" w:lineRule="auto"/>
        <w:rPr>
          <w:rFonts w:ascii="Courier New" w:eastAsia="Courier New" w:hAnsi="Courier New" w:cs="Courier New"/>
          <w:color w:val="000000"/>
          <w:sz w:val="28"/>
          <w:szCs w:val="28"/>
          <w:lang w:val="vi-VN"/>
        </w:rPr>
      </w:pPr>
    </w:p>
    <w:p w:rsidR="00F17B6F" w:rsidRPr="00474834" w:rsidRDefault="00F17B6F" w:rsidP="003262A2">
      <w:pPr>
        <w:spacing w:before="60" w:after="60"/>
        <w:ind w:firstLine="720"/>
        <w:rPr>
          <w:rFonts w:ascii="Times New Roman" w:hAnsi="Times New Roman" w:cs="Times New Roman"/>
          <w:sz w:val="28"/>
          <w:szCs w:val="28"/>
        </w:rPr>
      </w:pPr>
    </w:p>
    <w:sectPr w:rsidR="00F17B6F" w:rsidRPr="00474834" w:rsidSect="003262A2">
      <w:pgSz w:w="12240" w:h="15840"/>
      <w:pgMar w:top="144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2B" w:rsidRDefault="0030722B" w:rsidP="004F0493">
      <w:pPr>
        <w:spacing w:after="0" w:line="240" w:lineRule="auto"/>
      </w:pPr>
      <w:r>
        <w:separator/>
      </w:r>
    </w:p>
  </w:endnote>
  <w:endnote w:type="continuationSeparator" w:id="0">
    <w:p w:rsidR="0030722B" w:rsidRDefault="0030722B" w:rsidP="004F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2B" w:rsidRDefault="0030722B" w:rsidP="004F0493">
      <w:pPr>
        <w:spacing w:after="0" w:line="240" w:lineRule="auto"/>
      </w:pPr>
      <w:r>
        <w:separator/>
      </w:r>
    </w:p>
  </w:footnote>
  <w:footnote w:type="continuationSeparator" w:id="0">
    <w:p w:rsidR="0030722B" w:rsidRDefault="0030722B" w:rsidP="004F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4E" w:rsidRDefault="0030722B">
    <w:pPr>
      <w:rPr>
        <w:sz w:val="2"/>
        <w:szCs w:val="2"/>
      </w:rPr>
    </w:pPr>
    <w:r>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300.3pt;margin-top:16.55pt;width:5.55pt;height:12.2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dKqg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" filled="f" stroked="f">
          <v:textbox style="mso-next-textbox:#Text Box 2;mso-fit-shape-to-text:t" inset="0,0,0,0">
            <w:txbxContent>
              <w:p w:rsidR="005C704E" w:rsidRDefault="00A605D7">
                <w:pPr>
                  <w:pStyle w:val="Headerorfooter1"/>
                  <w:shd w:val="clear" w:color="auto" w:fill="auto"/>
                  <w:spacing w:line="240" w:lineRule="auto"/>
                </w:pPr>
                <w:r>
                  <w:fldChar w:fldCharType="begin"/>
                </w:r>
                <w:r>
                  <w:instrText xml:space="preserve"> PAGE \* MERGEFORMAT </w:instrText>
                </w:r>
                <w:r>
                  <w:fldChar w:fldCharType="separate"/>
                </w:r>
                <w:r w:rsidRPr="00A67286">
                  <w:rPr>
                    <w:rStyle w:val="Headerorfooter0"/>
                    <w:noProof/>
                  </w:rPr>
                  <w:t>8</w:t>
                </w:r>
                <w:r>
                  <w:rPr>
                    <w:rStyle w:val="Headerorfooter0"/>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4E" w:rsidRDefault="0030722B">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50" type="#_x0000_t202" style="position:absolute;margin-left:300.3pt;margin-top:16.55pt;width:5.55pt;height:12.2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" filled="f" stroked="f">
          <v:textbox style="mso-next-textbox:#Text Box 1;mso-fit-shape-to-text:t" inset="0,0,0,0">
            <w:txbxContent>
              <w:p w:rsidR="005C704E" w:rsidRDefault="00A605D7">
                <w:pPr>
                  <w:pStyle w:val="Headerorfooter1"/>
                  <w:shd w:val="clear" w:color="auto" w:fill="auto"/>
                  <w:spacing w:line="240" w:lineRule="auto"/>
                </w:pPr>
                <w:r>
                  <w:fldChar w:fldCharType="begin"/>
                </w:r>
                <w:r>
                  <w:instrText xml:space="preserve"> PAGE \* MERGEFORMAT </w:instrText>
                </w:r>
                <w:r>
                  <w:fldChar w:fldCharType="separate"/>
                </w:r>
                <w:r w:rsidR="00F333B8" w:rsidRPr="00F333B8">
                  <w:rPr>
                    <w:rStyle w:val="Headerorfooter0"/>
                    <w:noProof/>
                  </w:rPr>
                  <w:t>4</w:t>
                </w:r>
                <w:r>
                  <w:rPr>
                    <w:rStyle w:val="Headerorfooter0"/>
                    <w:noProof/>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6F"/>
    <w:rsid w:val="000225A5"/>
    <w:rsid w:val="00031CDA"/>
    <w:rsid w:val="000468D9"/>
    <w:rsid w:val="00055515"/>
    <w:rsid w:val="00065E81"/>
    <w:rsid w:val="000A471B"/>
    <w:rsid w:val="000C03CD"/>
    <w:rsid w:val="000C73F1"/>
    <w:rsid w:val="000E039B"/>
    <w:rsid w:val="000E2BB6"/>
    <w:rsid w:val="001177F5"/>
    <w:rsid w:val="00130507"/>
    <w:rsid w:val="00134096"/>
    <w:rsid w:val="00144573"/>
    <w:rsid w:val="00191592"/>
    <w:rsid w:val="001A5D35"/>
    <w:rsid w:val="001D5C0C"/>
    <w:rsid w:val="001E0B7B"/>
    <w:rsid w:val="001E766D"/>
    <w:rsid w:val="001F5CA8"/>
    <w:rsid w:val="002030D9"/>
    <w:rsid w:val="00224F1D"/>
    <w:rsid w:val="002770A9"/>
    <w:rsid w:val="002A378D"/>
    <w:rsid w:val="002B096D"/>
    <w:rsid w:val="002B718B"/>
    <w:rsid w:val="002E62EF"/>
    <w:rsid w:val="002E6D65"/>
    <w:rsid w:val="0030722B"/>
    <w:rsid w:val="0031182C"/>
    <w:rsid w:val="003262A2"/>
    <w:rsid w:val="003270E0"/>
    <w:rsid w:val="00346C14"/>
    <w:rsid w:val="003705C2"/>
    <w:rsid w:val="00374F0A"/>
    <w:rsid w:val="0038058D"/>
    <w:rsid w:val="00380F2F"/>
    <w:rsid w:val="00384F00"/>
    <w:rsid w:val="003B64EF"/>
    <w:rsid w:val="003B7E21"/>
    <w:rsid w:val="003C77FB"/>
    <w:rsid w:val="003D14BE"/>
    <w:rsid w:val="003F71AF"/>
    <w:rsid w:val="00406A9D"/>
    <w:rsid w:val="004072B8"/>
    <w:rsid w:val="0041112A"/>
    <w:rsid w:val="00413710"/>
    <w:rsid w:val="004154B4"/>
    <w:rsid w:val="00435777"/>
    <w:rsid w:val="0044438E"/>
    <w:rsid w:val="00474834"/>
    <w:rsid w:val="00484D5B"/>
    <w:rsid w:val="004A5476"/>
    <w:rsid w:val="004A6F67"/>
    <w:rsid w:val="004B4C45"/>
    <w:rsid w:val="004C55BF"/>
    <w:rsid w:val="004E1784"/>
    <w:rsid w:val="004E34F8"/>
    <w:rsid w:val="004F0493"/>
    <w:rsid w:val="00513E43"/>
    <w:rsid w:val="00582EC6"/>
    <w:rsid w:val="005924DC"/>
    <w:rsid w:val="005A016E"/>
    <w:rsid w:val="005B43A7"/>
    <w:rsid w:val="00604F51"/>
    <w:rsid w:val="006654F0"/>
    <w:rsid w:val="006762F4"/>
    <w:rsid w:val="006B3A09"/>
    <w:rsid w:val="006C25A1"/>
    <w:rsid w:val="006C5135"/>
    <w:rsid w:val="006E2E70"/>
    <w:rsid w:val="0070377C"/>
    <w:rsid w:val="0070557A"/>
    <w:rsid w:val="00732CAB"/>
    <w:rsid w:val="0075650B"/>
    <w:rsid w:val="007665B3"/>
    <w:rsid w:val="007832E5"/>
    <w:rsid w:val="00785AA2"/>
    <w:rsid w:val="007917A9"/>
    <w:rsid w:val="007B4AB3"/>
    <w:rsid w:val="007B50A1"/>
    <w:rsid w:val="007D3A36"/>
    <w:rsid w:val="00813FAA"/>
    <w:rsid w:val="00835F09"/>
    <w:rsid w:val="008664C4"/>
    <w:rsid w:val="008876F1"/>
    <w:rsid w:val="008A5085"/>
    <w:rsid w:val="008B7111"/>
    <w:rsid w:val="008D599E"/>
    <w:rsid w:val="008D60EA"/>
    <w:rsid w:val="008E1053"/>
    <w:rsid w:val="008F6C8B"/>
    <w:rsid w:val="00922F6C"/>
    <w:rsid w:val="009807D8"/>
    <w:rsid w:val="009A27F1"/>
    <w:rsid w:val="009A2FE4"/>
    <w:rsid w:val="009C6469"/>
    <w:rsid w:val="009C7C6F"/>
    <w:rsid w:val="009D1C45"/>
    <w:rsid w:val="009E4EFF"/>
    <w:rsid w:val="009E63F8"/>
    <w:rsid w:val="009F347C"/>
    <w:rsid w:val="009F47DD"/>
    <w:rsid w:val="00A13963"/>
    <w:rsid w:val="00A14C85"/>
    <w:rsid w:val="00A20714"/>
    <w:rsid w:val="00A479F3"/>
    <w:rsid w:val="00A605D7"/>
    <w:rsid w:val="00A628B0"/>
    <w:rsid w:val="00A82065"/>
    <w:rsid w:val="00A976C0"/>
    <w:rsid w:val="00AA4EDB"/>
    <w:rsid w:val="00AA6924"/>
    <w:rsid w:val="00B0703F"/>
    <w:rsid w:val="00B25D68"/>
    <w:rsid w:val="00B37E35"/>
    <w:rsid w:val="00B70E01"/>
    <w:rsid w:val="00B76030"/>
    <w:rsid w:val="00BA2325"/>
    <w:rsid w:val="00BC6FBC"/>
    <w:rsid w:val="00C10D54"/>
    <w:rsid w:val="00C240F5"/>
    <w:rsid w:val="00C55FD7"/>
    <w:rsid w:val="00C62539"/>
    <w:rsid w:val="00C66E73"/>
    <w:rsid w:val="00C71B06"/>
    <w:rsid w:val="00CA115C"/>
    <w:rsid w:val="00CA47F3"/>
    <w:rsid w:val="00CA4BB8"/>
    <w:rsid w:val="00CA6DF7"/>
    <w:rsid w:val="00CD42E9"/>
    <w:rsid w:val="00CF58DF"/>
    <w:rsid w:val="00D03956"/>
    <w:rsid w:val="00D221BE"/>
    <w:rsid w:val="00D22A11"/>
    <w:rsid w:val="00D2382A"/>
    <w:rsid w:val="00D252BD"/>
    <w:rsid w:val="00D42A57"/>
    <w:rsid w:val="00D7041F"/>
    <w:rsid w:val="00DA1070"/>
    <w:rsid w:val="00DB02D9"/>
    <w:rsid w:val="00DE5BEA"/>
    <w:rsid w:val="00DF0EF9"/>
    <w:rsid w:val="00E47B76"/>
    <w:rsid w:val="00E66F3D"/>
    <w:rsid w:val="00EA3F9F"/>
    <w:rsid w:val="00EA594E"/>
    <w:rsid w:val="00EB0385"/>
    <w:rsid w:val="00EB3E13"/>
    <w:rsid w:val="00EC61AE"/>
    <w:rsid w:val="00ED1C2D"/>
    <w:rsid w:val="00EE5C4F"/>
    <w:rsid w:val="00EE6DAC"/>
    <w:rsid w:val="00EF2B20"/>
    <w:rsid w:val="00EF6479"/>
    <w:rsid w:val="00F06AD3"/>
    <w:rsid w:val="00F134C8"/>
    <w:rsid w:val="00F17B6F"/>
    <w:rsid w:val="00F333B8"/>
    <w:rsid w:val="00F5065A"/>
    <w:rsid w:val="00F565B5"/>
    <w:rsid w:val="00F6242E"/>
    <w:rsid w:val="00F912F7"/>
    <w:rsid w:val="00FB69AD"/>
    <w:rsid w:val="00FC2516"/>
    <w:rsid w:val="00FD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2"/>
    <w:uiPriority w:val="99"/>
    <w:locked/>
    <w:rsid w:val="009C7C6F"/>
    <w:rPr>
      <w:rFonts w:ascii="Times New Roman" w:hAnsi="Times New Roman" w:cs="Times New Roman"/>
      <w:sz w:val="27"/>
      <w:szCs w:val="27"/>
      <w:shd w:val="clear" w:color="auto" w:fill="FFFFFF"/>
    </w:rPr>
  </w:style>
  <w:style w:type="character" w:customStyle="1" w:styleId="Heading2">
    <w:name w:val="Heading #2_"/>
    <w:link w:val="Heading20"/>
    <w:uiPriority w:val="99"/>
    <w:locked/>
    <w:rsid w:val="009C7C6F"/>
    <w:rPr>
      <w:rFonts w:ascii="Times New Roman" w:hAnsi="Times New Roman" w:cs="Times New Roman"/>
      <w:b/>
      <w:bCs/>
      <w:sz w:val="27"/>
      <w:szCs w:val="27"/>
      <w:shd w:val="clear" w:color="auto" w:fill="FFFFFF"/>
    </w:rPr>
  </w:style>
  <w:style w:type="character" w:customStyle="1" w:styleId="Heading2155pt">
    <w:name w:val="Heading #2 + 15.5 pt"/>
    <w:uiPriority w:val="99"/>
    <w:rsid w:val="009C7C6F"/>
    <w:rPr>
      <w:rFonts w:ascii="Times New Roman" w:hAnsi="Times New Roman" w:cs="Times New Roman"/>
      <w:b/>
      <w:bCs/>
      <w:color w:val="000000"/>
      <w:spacing w:val="0"/>
      <w:w w:val="100"/>
      <w:position w:val="0"/>
      <w:sz w:val="31"/>
      <w:szCs w:val="31"/>
      <w:u w:val="none"/>
      <w:lang w:val="vi-VN"/>
    </w:rPr>
  </w:style>
  <w:style w:type="character" w:customStyle="1" w:styleId="Headerorfooter">
    <w:name w:val="Header or footer_"/>
    <w:link w:val="Headerorfooter1"/>
    <w:uiPriority w:val="99"/>
    <w:locked/>
    <w:rsid w:val="009C7C6F"/>
    <w:rPr>
      <w:rFonts w:ascii="Trebuchet MS" w:hAnsi="Trebuchet MS" w:cs="Trebuchet MS"/>
      <w:sz w:val="21"/>
      <w:szCs w:val="21"/>
      <w:shd w:val="clear" w:color="auto" w:fill="FFFFFF"/>
    </w:rPr>
  </w:style>
  <w:style w:type="character" w:customStyle="1" w:styleId="Headerorfooter0">
    <w:name w:val="Header or footer"/>
    <w:uiPriority w:val="99"/>
    <w:rsid w:val="009C7C6F"/>
    <w:rPr>
      <w:rFonts w:ascii="Trebuchet MS" w:hAnsi="Trebuchet MS" w:cs="Trebuchet MS"/>
      <w:color w:val="000000"/>
      <w:spacing w:val="0"/>
      <w:w w:val="100"/>
      <w:position w:val="0"/>
      <w:sz w:val="21"/>
      <w:szCs w:val="21"/>
      <w:u w:val="none"/>
    </w:rPr>
  </w:style>
  <w:style w:type="paragraph" w:customStyle="1" w:styleId="BodyText2">
    <w:name w:val="Body Text2"/>
    <w:basedOn w:val="Normal"/>
    <w:link w:val="Bodytext"/>
    <w:uiPriority w:val="99"/>
    <w:rsid w:val="009C7C6F"/>
    <w:pPr>
      <w:widowControl w:val="0"/>
      <w:shd w:val="clear" w:color="auto" w:fill="FFFFFF"/>
      <w:spacing w:after="660" w:line="288" w:lineRule="exact"/>
    </w:pPr>
    <w:rPr>
      <w:rFonts w:ascii="Times New Roman" w:hAnsi="Times New Roman" w:cs="Times New Roman"/>
      <w:sz w:val="27"/>
      <w:szCs w:val="27"/>
    </w:rPr>
  </w:style>
  <w:style w:type="paragraph" w:customStyle="1" w:styleId="Heading20">
    <w:name w:val="Heading #2"/>
    <w:basedOn w:val="Normal"/>
    <w:link w:val="Heading2"/>
    <w:uiPriority w:val="99"/>
    <w:rsid w:val="009C7C6F"/>
    <w:pPr>
      <w:widowControl w:val="0"/>
      <w:shd w:val="clear" w:color="auto" w:fill="FFFFFF"/>
      <w:spacing w:before="660" w:after="300" w:line="341" w:lineRule="exact"/>
      <w:jc w:val="center"/>
      <w:outlineLvl w:val="1"/>
    </w:pPr>
    <w:rPr>
      <w:rFonts w:ascii="Times New Roman" w:hAnsi="Times New Roman" w:cs="Times New Roman"/>
      <w:b/>
      <w:bCs/>
      <w:sz w:val="27"/>
      <w:szCs w:val="27"/>
    </w:rPr>
  </w:style>
  <w:style w:type="paragraph" w:customStyle="1" w:styleId="Headerorfooter1">
    <w:name w:val="Header or footer1"/>
    <w:basedOn w:val="Normal"/>
    <w:link w:val="Headerorfooter"/>
    <w:uiPriority w:val="99"/>
    <w:rsid w:val="009C7C6F"/>
    <w:pPr>
      <w:widowControl w:val="0"/>
      <w:shd w:val="clear" w:color="auto" w:fill="FFFFFF"/>
      <w:spacing w:after="0" w:line="240" w:lineRule="atLeast"/>
    </w:pPr>
    <w:rPr>
      <w:rFonts w:ascii="Trebuchet MS" w:hAnsi="Trebuchet MS" w:cs="Trebuchet MS"/>
      <w:sz w:val="21"/>
      <w:szCs w:val="21"/>
    </w:rPr>
  </w:style>
  <w:style w:type="paragraph" w:styleId="Footer">
    <w:name w:val="footer"/>
    <w:basedOn w:val="Normal"/>
    <w:link w:val="FooterChar"/>
    <w:uiPriority w:val="99"/>
    <w:unhideWhenUsed/>
    <w:rsid w:val="004F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93"/>
  </w:style>
  <w:style w:type="paragraph" w:styleId="Header">
    <w:name w:val="header"/>
    <w:basedOn w:val="Normal"/>
    <w:link w:val="HeaderChar"/>
    <w:uiPriority w:val="99"/>
    <w:unhideWhenUsed/>
    <w:rsid w:val="004F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93"/>
  </w:style>
  <w:style w:type="table" w:styleId="TableGrid">
    <w:name w:val="Table Grid"/>
    <w:basedOn w:val="TableNormal"/>
    <w:uiPriority w:val="59"/>
    <w:rsid w:val="00F17B6F"/>
    <w:pPr>
      <w:widowControl w:val="0"/>
      <w:spacing w:after="0" w:line="240" w:lineRule="auto"/>
    </w:pPr>
    <w:rPr>
      <w:rFonts w:ascii="Courier New" w:eastAsia="Courier New" w:hAnsi="Courier New" w:cs="Courier New"/>
      <w:sz w:val="24"/>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2"/>
    <w:uiPriority w:val="99"/>
    <w:locked/>
    <w:rsid w:val="009C7C6F"/>
    <w:rPr>
      <w:rFonts w:ascii="Times New Roman" w:hAnsi="Times New Roman" w:cs="Times New Roman"/>
      <w:sz w:val="27"/>
      <w:szCs w:val="27"/>
      <w:shd w:val="clear" w:color="auto" w:fill="FFFFFF"/>
    </w:rPr>
  </w:style>
  <w:style w:type="character" w:customStyle="1" w:styleId="Heading2">
    <w:name w:val="Heading #2_"/>
    <w:link w:val="Heading20"/>
    <w:uiPriority w:val="99"/>
    <w:locked/>
    <w:rsid w:val="009C7C6F"/>
    <w:rPr>
      <w:rFonts w:ascii="Times New Roman" w:hAnsi="Times New Roman" w:cs="Times New Roman"/>
      <w:b/>
      <w:bCs/>
      <w:sz w:val="27"/>
      <w:szCs w:val="27"/>
      <w:shd w:val="clear" w:color="auto" w:fill="FFFFFF"/>
    </w:rPr>
  </w:style>
  <w:style w:type="character" w:customStyle="1" w:styleId="Heading2155pt">
    <w:name w:val="Heading #2 + 15.5 pt"/>
    <w:uiPriority w:val="99"/>
    <w:rsid w:val="009C7C6F"/>
    <w:rPr>
      <w:rFonts w:ascii="Times New Roman" w:hAnsi="Times New Roman" w:cs="Times New Roman"/>
      <w:b/>
      <w:bCs/>
      <w:color w:val="000000"/>
      <w:spacing w:val="0"/>
      <w:w w:val="100"/>
      <w:position w:val="0"/>
      <w:sz w:val="31"/>
      <w:szCs w:val="31"/>
      <w:u w:val="none"/>
      <w:lang w:val="vi-VN"/>
    </w:rPr>
  </w:style>
  <w:style w:type="character" w:customStyle="1" w:styleId="Headerorfooter">
    <w:name w:val="Header or footer_"/>
    <w:link w:val="Headerorfooter1"/>
    <w:uiPriority w:val="99"/>
    <w:locked/>
    <w:rsid w:val="009C7C6F"/>
    <w:rPr>
      <w:rFonts w:ascii="Trebuchet MS" w:hAnsi="Trebuchet MS" w:cs="Trebuchet MS"/>
      <w:sz w:val="21"/>
      <w:szCs w:val="21"/>
      <w:shd w:val="clear" w:color="auto" w:fill="FFFFFF"/>
    </w:rPr>
  </w:style>
  <w:style w:type="character" w:customStyle="1" w:styleId="Headerorfooter0">
    <w:name w:val="Header or footer"/>
    <w:uiPriority w:val="99"/>
    <w:rsid w:val="009C7C6F"/>
    <w:rPr>
      <w:rFonts w:ascii="Trebuchet MS" w:hAnsi="Trebuchet MS" w:cs="Trebuchet MS"/>
      <w:color w:val="000000"/>
      <w:spacing w:val="0"/>
      <w:w w:val="100"/>
      <w:position w:val="0"/>
      <w:sz w:val="21"/>
      <w:szCs w:val="21"/>
      <w:u w:val="none"/>
    </w:rPr>
  </w:style>
  <w:style w:type="paragraph" w:customStyle="1" w:styleId="BodyText2">
    <w:name w:val="Body Text2"/>
    <w:basedOn w:val="Normal"/>
    <w:link w:val="Bodytext"/>
    <w:uiPriority w:val="99"/>
    <w:rsid w:val="009C7C6F"/>
    <w:pPr>
      <w:widowControl w:val="0"/>
      <w:shd w:val="clear" w:color="auto" w:fill="FFFFFF"/>
      <w:spacing w:after="660" w:line="288" w:lineRule="exact"/>
    </w:pPr>
    <w:rPr>
      <w:rFonts w:ascii="Times New Roman" w:hAnsi="Times New Roman" w:cs="Times New Roman"/>
      <w:sz w:val="27"/>
      <w:szCs w:val="27"/>
    </w:rPr>
  </w:style>
  <w:style w:type="paragraph" w:customStyle="1" w:styleId="Heading20">
    <w:name w:val="Heading #2"/>
    <w:basedOn w:val="Normal"/>
    <w:link w:val="Heading2"/>
    <w:uiPriority w:val="99"/>
    <w:rsid w:val="009C7C6F"/>
    <w:pPr>
      <w:widowControl w:val="0"/>
      <w:shd w:val="clear" w:color="auto" w:fill="FFFFFF"/>
      <w:spacing w:before="660" w:after="300" w:line="341" w:lineRule="exact"/>
      <w:jc w:val="center"/>
      <w:outlineLvl w:val="1"/>
    </w:pPr>
    <w:rPr>
      <w:rFonts w:ascii="Times New Roman" w:hAnsi="Times New Roman" w:cs="Times New Roman"/>
      <w:b/>
      <w:bCs/>
      <w:sz w:val="27"/>
      <w:szCs w:val="27"/>
    </w:rPr>
  </w:style>
  <w:style w:type="paragraph" w:customStyle="1" w:styleId="Headerorfooter1">
    <w:name w:val="Header or footer1"/>
    <w:basedOn w:val="Normal"/>
    <w:link w:val="Headerorfooter"/>
    <w:uiPriority w:val="99"/>
    <w:rsid w:val="009C7C6F"/>
    <w:pPr>
      <w:widowControl w:val="0"/>
      <w:shd w:val="clear" w:color="auto" w:fill="FFFFFF"/>
      <w:spacing w:after="0" w:line="240" w:lineRule="atLeast"/>
    </w:pPr>
    <w:rPr>
      <w:rFonts w:ascii="Trebuchet MS" w:hAnsi="Trebuchet MS" w:cs="Trebuchet MS"/>
      <w:sz w:val="21"/>
      <w:szCs w:val="21"/>
    </w:rPr>
  </w:style>
  <w:style w:type="paragraph" w:styleId="Footer">
    <w:name w:val="footer"/>
    <w:basedOn w:val="Normal"/>
    <w:link w:val="FooterChar"/>
    <w:uiPriority w:val="99"/>
    <w:unhideWhenUsed/>
    <w:rsid w:val="004F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93"/>
  </w:style>
  <w:style w:type="paragraph" w:styleId="Header">
    <w:name w:val="header"/>
    <w:basedOn w:val="Normal"/>
    <w:link w:val="HeaderChar"/>
    <w:uiPriority w:val="99"/>
    <w:unhideWhenUsed/>
    <w:rsid w:val="004F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93"/>
  </w:style>
  <w:style w:type="table" w:styleId="TableGrid">
    <w:name w:val="Table Grid"/>
    <w:basedOn w:val="TableNormal"/>
    <w:uiPriority w:val="59"/>
    <w:rsid w:val="00F17B6F"/>
    <w:pPr>
      <w:widowControl w:val="0"/>
      <w:spacing w:after="0" w:line="240" w:lineRule="auto"/>
    </w:pPr>
    <w:rPr>
      <w:rFonts w:ascii="Courier New" w:eastAsia="Courier New" w:hAnsi="Courier New" w:cs="Courier New"/>
      <w:sz w:val="24"/>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1157-6938-4A2D-B44A-EB8BC541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2020-04-09T03:18:00Z</cp:lastPrinted>
  <dcterms:created xsi:type="dcterms:W3CDTF">2020-04-08T03:36:00Z</dcterms:created>
  <dcterms:modified xsi:type="dcterms:W3CDTF">2020-04-10T00:35:00Z</dcterms:modified>
</cp:coreProperties>
</file>