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4A0" w:firstRow="1" w:lastRow="0" w:firstColumn="1" w:lastColumn="0" w:noHBand="0" w:noVBand="1"/>
      </w:tblPr>
      <w:tblGrid>
        <w:gridCol w:w="4140"/>
        <w:gridCol w:w="5580"/>
      </w:tblGrid>
      <w:tr w:rsidR="00920D26" w:rsidRPr="00920D26" w:rsidTr="00920D26">
        <w:trPr>
          <w:trHeight w:val="2250"/>
        </w:trPr>
        <w:tc>
          <w:tcPr>
            <w:tcW w:w="4140" w:type="dxa"/>
          </w:tcPr>
          <w:p w:rsidR="00EE7877" w:rsidRPr="00920D26" w:rsidRDefault="00EE7877" w:rsidP="00445D96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szCs w:val="28"/>
              </w:rPr>
            </w:pPr>
            <w:r w:rsidRPr="00920D26">
              <w:rPr>
                <w:szCs w:val="28"/>
              </w:rPr>
              <w:t>TỈNH ỦY PHÚ YÊN</w:t>
            </w:r>
          </w:p>
          <w:p w:rsidR="00EE7877" w:rsidRPr="00920D26" w:rsidRDefault="00EE7877" w:rsidP="00445D96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b/>
                <w:szCs w:val="28"/>
              </w:rPr>
            </w:pPr>
            <w:r w:rsidRPr="00920D26">
              <w:rPr>
                <w:b/>
                <w:szCs w:val="28"/>
              </w:rPr>
              <w:t>BAN TUYÊN GIÁO</w:t>
            </w:r>
          </w:p>
          <w:p w:rsidR="00EE7877" w:rsidRPr="00920D26" w:rsidRDefault="00EE7877" w:rsidP="00445D96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szCs w:val="28"/>
              </w:rPr>
            </w:pPr>
            <w:r w:rsidRPr="00920D26">
              <w:rPr>
                <w:szCs w:val="28"/>
              </w:rPr>
              <w:t>*</w:t>
            </w:r>
          </w:p>
          <w:p w:rsidR="00EE7877" w:rsidRPr="00920D26" w:rsidRDefault="00EE7877" w:rsidP="00445D96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szCs w:val="28"/>
              </w:rPr>
            </w:pPr>
            <w:r w:rsidRPr="00920D26">
              <w:rPr>
                <w:szCs w:val="28"/>
              </w:rPr>
              <w:t xml:space="preserve">Số </w:t>
            </w:r>
            <w:r w:rsidR="00B2140B">
              <w:rPr>
                <w:szCs w:val="28"/>
              </w:rPr>
              <w:t>556</w:t>
            </w:r>
            <w:r w:rsidRPr="00920D26">
              <w:rPr>
                <w:szCs w:val="28"/>
              </w:rPr>
              <w:t xml:space="preserve"> -CV/BTGTU</w:t>
            </w:r>
          </w:p>
          <w:p w:rsidR="004E7FAC" w:rsidRPr="00920D26" w:rsidRDefault="00EE7877" w:rsidP="004E7FAC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920D26">
              <w:rPr>
                <w:i/>
                <w:sz w:val="24"/>
                <w:szCs w:val="24"/>
              </w:rPr>
              <w:t xml:space="preserve">V/v </w:t>
            </w:r>
            <w:r w:rsidR="004E7FAC" w:rsidRPr="00920D26">
              <w:rPr>
                <w:i/>
                <w:sz w:val="24"/>
                <w:szCs w:val="24"/>
              </w:rPr>
              <w:t xml:space="preserve">tăng cường </w:t>
            </w:r>
            <w:r w:rsidR="008F6CEF" w:rsidRPr="00920D26">
              <w:rPr>
                <w:i/>
                <w:sz w:val="24"/>
                <w:szCs w:val="24"/>
              </w:rPr>
              <w:t xml:space="preserve">tuyên truyền </w:t>
            </w:r>
            <w:r w:rsidR="00A006C8" w:rsidRPr="00920D26">
              <w:rPr>
                <w:i/>
                <w:sz w:val="24"/>
                <w:szCs w:val="24"/>
              </w:rPr>
              <w:t xml:space="preserve">công </w:t>
            </w:r>
          </w:p>
          <w:p w:rsidR="00C85EFD" w:rsidRPr="00920D26" w:rsidRDefault="00A006C8" w:rsidP="00BD5B70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920D26">
              <w:rPr>
                <w:i/>
                <w:sz w:val="24"/>
                <w:szCs w:val="24"/>
              </w:rPr>
              <w:t xml:space="preserve">tác </w:t>
            </w:r>
            <w:r w:rsidR="00EE7877" w:rsidRPr="00920D26">
              <w:rPr>
                <w:i/>
                <w:sz w:val="24"/>
                <w:szCs w:val="24"/>
              </w:rPr>
              <w:t>phòng, chống dịch Covid-19</w:t>
            </w:r>
            <w:r w:rsidR="008F6CEF" w:rsidRPr="00920D26">
              <w:rPr>
                <w:i/>
                <w:sz w:val="24"/>
                <w:szCs w:val="24"/>
              </w:rPr>
              <w:t xml:space="preserve"> trong </w:t>
            </w:r>
            <w:r w:rsidR="00920D26">
              <w:rPr>
                <w:i/>
                <w:sz w:val="24"/>
                <w:szCs w:val="24"/>
              </w:rPr>
              <w:t>“</w:t>
            </w:r>
            <w:r w:rsidR="009152EB" w:rsidRPr="00920D26">
              <w:rPr>
                <w:i/>
                <w:sz w:val="24"/>
                <w:szCs w:val="24"/>
              </w:rPr>
              <w:t>trạng thái</w:t>
            </w:r>
            <w:r w:rsidR="008F6CEF" w:rsidRPr="00920D26">
              <w:rPr>
                <w:i/>
                <w:sz w:val="24"/>
                <w:szCs w:val="24"/>
              </w:rPr>
              <w:t xml:space="preserve"> </w:t>
            </w:r>
            <w:r w:rsidR="00A86585" w:rsidRPr="00920D26">
              <w:rPr>
                <w:i/>
                <w:sz w:val="24"/>
                <w:szCs w:val="24"/>
              </w:rPr>
              <w:t>bình thường mới</w:t>
            </w:r>
            <w:r w:rsidR="00920D26">
              <w:rPr>
                <w:i/>
                <w:sz w:val="24"/>
                <w:szCs w:val="24"/>
              </w:rPr>
              <w:t>”</w:t>
            </w:r>
            <w:r w:rsidR="00EE7877" w:rsidRPr="00920D2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EE7877" w:rsidRPr="00920D26" w:rsidRDefault="00EE7877" w:rsidP="00445D96">
            <w:pPr>
              <w:tabs>
                <w:tab w:val="center" w:pos="1560"/>
                <w:tab w:val="right" w:pos="9071"/>
              </w:tabs>
              <w:spacing w:after="0" w:line="240" w:lineRule="auto"/>
              <w:jc w:val="right"/>
              <w:rPr>
                <w:b/>
                <w:sz w:val="30"/>
                <w:szCs w:val="28"/>
                <w:u w:val="single"/>
              </w:rPr>
            </w:pPr>
            <w:r w:rsidRPr="00920D26">
              <w:rPr>
                <w:b/>
                <w:sz w:val="30"/>
                <w:szCs w:val="28"/>
                <w:u w:val="single"/>
              </w:rPr>
              <w:t>ĐẢNG CỘNG SẢN VIỆT NAM</w:t>
            </w:r>
          </w:p>
          <w:p w:rsidR="00EE7877" w:rsidRPr="00920D26" w:rsidRDefault="00EE7877" w:rsidP="00B2140B">
            <w:pPr>
              <w:tabs>
                <w:tab w:val="center" w:pos="1560"/>
                <w:tab w:val="right" w:pos="9071"/>
              </w:tabs>
              <w:spacing w:after="0" w:line="240" w:lineRule="auto"/>
              <w:jc w:val="right"/>
              <w:rPr>
                <w:szCs w:val="28"/>
              </w:rPr>
            </w:pPr>
            <w:r w:rsidRPr="00920D26">
              <w:rPr>
                <w:i/>
                <w:szCs w:val="28"/>
              </w:rPr>
              <w:t>Phú Yên, ngày</w:t>
            </w:r>
            <w:r w:rsidR="00881A34" w:rsidRPr="00920D26">
              <w:rPr>
                <w:i/>
                <w:szCs w:val="28"/>
              </w:rPr>
              <w:t xml:space="preserve"> </w:t>
            </w:r>
            <w:r w:rsidR="00B2140B">
              <w:rPr>
                <w:i/>
                <w:szCs w:val="28"/>
              </w:rPr>
              <w:t xml:space="preserve">06 </w:t>
            </w:r>
            <w:bookmarkStart w:id="0" w:name="_GoBack"/>
            <w:bookmarkEnd w:id="0"/>
            <w:r w:rsidRPr="00920D26">
              <w:rPr>
                <w:i/>
                <w:szCs w:val="28"/>
              </w:rPr>
              <w:t xml:space="preserve">tháng </w:t>
            </w:r>
            <w:r w:rsidR="00A86585" w:rsidRPr="00920D26">
              <w:rPr>
                <w:i/>
                <w:szCs w:val="28"/>
              </w:rPr>
              <w:t>10</w:t>
            </w:r>
            <w:r w:rsidRPr="00920D26">
              <w:rPr>
                <w:i/>
                <w:szCs w:val="28"/>
              </w:rPr>
              <w:t xml:space="preserve"> năm 2021</w:t>
            </w:r>
          </w:p>
        </w:tc>
      </w:tr>
    </w:tbl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660"/>
      </w:tblGrid>
      <w:tr w:rsidR="00144473" w:rsidRPr="00920D26" w:rsidTr="00B412FB">
        <w:tc>
          <w:tcPr>
            <w:tcW w:w="2718" w:type="dxa"/>
          </w:tcPr>
          <w:p w:rsidR="00144473" w:rsidRPr="00920D26" w:rsidRDefault="00C85EFD" w:rsidP="00754CB9">
            <w:pPr>
              <w:tabs>
                <w:tab w:val="center" w:pos="1560"/>
                <w:tab w:val="right" w:pos="9071"/>
              </w:tabs>
              <w:spacing w:before="240"/>
              <w:jc w:val="center"/>
              <w:rPr>
                <w:i/>
                <w:szCs w:val="28"/>
              </w:rPr>
            </w:pPr>
            <w:r w:rsidRPr="00920D26">
              <w:rPr>
                <w:i/>
                <w:szCs w:val="28"/>
              </w:rPr>
              <w:t xml:space="preserve">                    </w:t>
            </w:r>
            <w:r w:rsidR="00144473" w:rsidRPr="00920D26">
              <w:rPr>
                <w:i/>
                <w:szCs w:val="28"/>
              </w:rPr>
              <w:t xml:space="preserve">Kính gửi: </w:t>
            </w:r>
          </w:p>
        </w:tc>
        <w:tc>
          <w:tcPr>
            <w:tcW w:w="6660" w:type="dxa"/>
          </w:tcPr>
          <w:p w:rsidR="00C60157" w:rsidRPr="00920D26" w:rsidRDefault="00C60157" w:rsidP="00324FA3">
            <w:pPr>
              <w:tabs>
                <w:tab w:val="center" w:pos="7920"/>
              </w:tabs>
              <w:spacing w:before="240"/>
              <w:ind w:left="-72"/>
              <w:jc w:val="both"/>
            </w:pPr>
            <w:r w:rsidRPr="00920D26">
              <w:t>- C</w:t>
            </w:r>
            <w:r w:rsidR="00A86585" w:rsidRPr="00920D26">
              <w:t xml:space="preserve">ác huyện, thị, thành ủy, đảng ủy trực thuộc Tỉnh ủy, </w:t>
            </w:r>
          </w:p>
          <w:p w:rsidR="00A86585" w:rsidRPr="00920D26" w:rsidRDefault="00C60157" w:rsidP="00BD5B70">
            <w:pPr>
              <w:tabs>
                <w:tab w:val="center" w:pos="7920"/>
              </w:tabs>
              <w:spacing w:before="120"/>
              <w:ind w:left="-72"/>
              <w:jc w:val="both"/>
            </w:pPr>
            <w:r w:rsidRPr="00920D26">
              <w:t xml:space="preserve">- </w:t>
            </w:r>
            <w:r w:rsidR="00A86585" w:rsidRPr="00920D26">
              <w:t>Mặt trận Tổ quốc và các đoàn thể chính trị - xã hội tỉnh,</w:t>
            </w:r>
          </w:p>
          <w:p w:rsidR="00C60157" w:rsidRPr="00920D26" w:rsidRDefault="00C60157" w:rsidP="00BD5B70">
            <w:pPr>
              <w:tabs>
                <w:tab w:val="center" w:pos="7920"/>
              </w:tabs>
              <w:spacing w:before="120"/>
              <w:ind w:left="-72"/>
              <w:jc w:val="both"/>
            </w:pPr>
            <w:r w:rsidRPr="00920D26">
              <w:t xml:space="preserve">- Sở Thông tin và Truyền thông, </w:t>
            </w:r>
          </w:p>
          <w:p w:rsidR="00C60157" w:rsidRPr="00920D26" w:rsidRDefault="00C60157" w:rsidP="00BD5B70">
            <w:pPr>
              <w:tabs>
                <w:tab w:val="center" w:pos="7920"/>
              </w:tabs>
              <w:spacing w:before="120"/>
              <w:ind w:left="-72"/>
              <w:jc w:val="both"/>
            </w:pPr>
            <w:r w:rsidRPr="00920D26">
              <w:t>- Sở Văn hóa, Thể thao và Du lịch,</w:t>
            </w:r>
          </w:p>
          <w:p w:rsidR="00144473" w:rsidRPr="00920D26" w:rsidRDefault="00C60157" w:rsidP="00BD5B70">
            <w:pPr>
              <w:tabs>
                <w:tab w:val="center" w:pos="7920"/>
              </w:tabs>
              <w:spacing w:before="120"/>
              <w:ind w:left="-72"/>
              <w:jc w:val="both"/>
            </w:pPr>
            <w:r w:rsidRPr="00920D26">
              <w:t xml:space="preserve">- Báo Phú Yên, Đài Phát thanh - Truyền hình tỉnh.    </w:t>
            </w:r>
            <w:r w:rsidR="00144473" w:rsidRPr="00920D26">
              <w:t xml:space="preserve">           </w:t>
            </w:r>
          </w:p>
        </w:tc>
      </w:tr>
    </w:tbl>
    <w:p w:rsidR="00842426" w:rsidRPr="00920D26" w:rsidRDefault="00842426" w:rsidP="009D0F48">
      <w:pPr>
        <w:pStyle w:val="NoSpacing"/>
        <w:spacing w:after="60" w:line="320" w:lineRule="exac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E657AC" w:rsidRPr="00920D26" w:rsidRDefault="0099595E" w:rsidP="00481A65">
      <w:pPr>
        <w:pStyle w:val="NormalWeb"/>
        <w:shd w:val="clear" w:color="auto" w:fill="FFFFFF"/>
        <w:spacing w:before="120" w:beforeAutospacing="0" w:after="120" w:afterAutospacing="0" w:line="392" w:lineRule="exact"/>
        <w:ind w:firstLine="720"/>
        <w:jc w:val="both"/>
        <w:rPr>
          <w:spacing w:val="4"/>
          <w:sz w:val="28"/>
          <w:szCs w:val="28"/>
        </w:rPr>
      </w:pPr>
      <w:r w:rsidRPr="00920D26">
        <w:rPr>
          <w:sz w:val="28"/>
          <w:szCs w:val="28"/>
        </w:rPr>
        <w:t xml:space="preserve">Trong thời gian qua, </w:t>
      </w:r>
      <w:r w:rsidR="00AF6D26" w:rsidRPr="00920D26">
        <w:rPr>
          <w:bCs/>
          <w:sz w:val="28"/>
          <w:szCs w:val="28"/>
        </w:rPr>
        <w:t>công tác thông tin, tuyên truyền phòng, chống dịch Covid-19 đã được các cấp ủy, chính quyền, địa phương, đơn vị trên địa bàn tỉnh</w:t>
      </w:r>
      <w:r w:rsidR="00AF6D26" w:rsidRPr="00920D26">
        <w:rPr>
          <w:spacing w:val="4"/>
          <w:sz w:val="28"/>
          <w:szCs w:val="28"/>
        </w:rPr>
        <w:t xml:space="preserve"> tập trung lãnh đạo, chỉ đạo, triển khai thực hiện</w:t>
      </w:r>
      <w:r w:rsidR="00AF6D26" w:rsidRPr="00920D26">
        <w:rPr>
          <w:bCs/>
          <w:sz w:val="28"/>
          <w:szCs w:val="28"/>
        </w:rPr>
        <w:t xml:space="preserve"> </w:t>
      </w:r>
      <w:r w:rsidR="00CD7CA2" w:rsidRPr="00920D26">
        <w:rPr>
          <w:bCs/>
          <w:sz w:val="28"/>
          <w:szCs w:val="28"/>
        </w:rPr>
        <w:t xml:space="preserve">quyết liệt, </w:t>
      </w:r>
      <w:r w:rsidR="00A2119E">
        <w:rPr>
          <w:bCs/>
          <w:sz w:val="28"/>
          <w:szCs w:val="28"/>
        </w:rPr>
        <w:t>k</w:t>
      </w:r>
      <w:r w:rsidR="00A2119E" w:rsidRPr="00A2119E">
        <w:rPr>
          <w:bCs/>
          <w:sz w:val="28"/>
          <w:szCs w:val="28"/>
        </w:rPr>
        <w:t>ịp</w:t>
      </w:r>
      <w:r w:rsidR="00A2119E">
        <w:rPr>
          <w:bCs/>
          <w:sz w:val="28"/>
          <w:szCs w:val="28"/>
        </w:rPr>
        <w:t xml:space="preserve"> th</w:t>
      </w:r>
      <w:r w:rsidR="00A2119E" w:rsidRPr="00A2119E">
        <w:rPr>
          <w:bCs/>
          <w:sz w:val="28"/>
          <w:szCs w:val="28"/>
        </w:rPr>
        <w:t>ời</w:t>
      </w:r>
      <w:r w:rsidR="00A2119E">
        <w:rPr>
          <w:bCs/>
          <w:sz w:val="28"/>
          <w:szCs w:val="28"/>
        </w:rPr>
        <w:t>, ch</w:t>
      </w:r>
      <w:r w:rsidR="00A2119E" w:rsidRPr="00A2119E">
        <w:rPr>
          <w:bCs/>
          <w:sz w:val="28"/>
          <w:szCs w:val="28"/>
        </w:rPr>
        <w:t>ính</w:t>
      </w:r>
      <w:r w:rsidR="00A2119E">
        <w:rPr>
          <w:bCs/>
          <w:sz w:val="28"/>
          <w:szCs w:val="28"/>
        </w:rPr>
        <w:t xml:space="preserve"> x</w:t>
      </w:r>
      <w:r w:rsidR="00A2119E" w:rsidRPr="00A2119E">
        <w:rPr>
          <w:bCs/>
          <w:sz w:val="28"/>
          <w:szCs w:val="28"/>
        </w:rPr>
        <w:t>ác</w:t>
      </w:r>
      <w:r w:rsidR="00A2119E">
        <w:rPr>
          <w:bCs/>
          <w:sz w:val="28"/>
          <w:szCs w:val="28"/>
        </w:rPr>
        <w:t xml:space="preserve">, </w:t>
      </w:r>
      <w:r w:rsidR="00AF6D26" w:rsidRPr="00920D26">
        <w:rPr>
          <w:bCs/>
          <w:sz w:val="28"/>
          <w:szCs w:val="28"/>
        </w:rPr>
        <w:t>đồng bộ</w:t>
      </w:r>
      <w:r w:rsidR="00DA35AC" w:rsidRPr="00920D26">
        <w:rPr>
          <w:bCs/>
          <w:sz w:val="28"/>
          <w:szCs w:val="28"/>
        </w:rPr>
        <w:t>,</w:t>
      </w:r>
      <w:r w:rsidR="00AF6D26" w:rsidRPr="00920D26">
        <w:rPr>
          <w:bCs/>
          <w:sz w:val="28"/>
          <w:szCs w:val="28"/>
        </w:rPr>
        <w:t xml:space="preserve"> </w:t>
      </w:r>
      <w:r w:rsidR="00C17E76" w:rsidRPr="00920D26">
        <w:rPr>
          <w:bCs/>
          <w:sz w:val="28"/>
          <w:szCs w:val="28"/>
        </w:rPr>
        <w:t xml:space="preserve">đa dạng </w:t>
      </w:r>
      <w:r w:rsidR="00DA35AC" w:rsidRPr="00920D26">
        <w:rPr>
          <w:bCs/>
          <w:sz w:val="28"/>
          <w:szCs w:val="28"/>
        </w:rPr>
        <w:t>về</w:t>
      </w:r>
      <w:r w:rsidR="00C60157" w:rsidRPr="00920D26">
        <w:rPr>
          <w:bCs/>
          <w:sz w:val="28"/>
          <w:szCs w:val="28"/>
        </w:rPr>
        <w:t xml:space="preserve"> hình thức</w:t>
      </w:r>
      <w:r w:rsidR="009A5B8E" w:rsidRPr="00920D26">
        <w:rPr>
          <w:bCs/>
          <w:sz w:val="28"/>
          <w:szCs w:val="28"/>
        </w:rPr>
        <w:t xml:space="preserve"> và nội dung tuyên truyền</w:t>
      </w:r>
      <w:r w:rsidR="00AF6D26" w:rsidRPr="00920D26">
        <w:rPr>
          <w:bCs/>
          <w:sz w:val="28"/>
          <w:szCs w:val="28"/>
        </w:rPr>
        <w:t xml:space="preserve">, góp </w:t>
      </w:r>
      <w:r w:rsidR="00C60157" w:rsidRPr="00920D26">
        <w:rPr>
          <w:bCs/>
          <w:sz w:val="28"/>
          <w:szCs w:val="28"/>
        </w:rPr>
        <w:t xml:space="preserve">phần </w:t>
      </w:r>
      <w:r w:rsidR="00556440" w:rsidRPr="00920D26">
        <w:rPr>
          <w:bCs/>
          <w:sz w:val="28"/>
          <w:szCs w:val="28"/>
        </w:rPr>
        <w:t>quan trọng</w:t>
      </w:r>
      <w:r w:rsidR="00F5142D" w:rsidRPr="00920D26">
        <w:rPr>
          <w:spacing w:val="4"/>
          <w:sz w:val="28"/>
          <w:szCs w:val="28"/>
        </w:rPr>
        <w:t xml:space="preserve"> </w:t>
      </w:r>
      <w:r w:rsidR="00556440" w:rsidRPr="00920D26">
        <w:rPr>
          <w:spacing w:val="4"/>
          <w:sz w:val="28"/>
          <w:szCs w:val="28"/>
        </w:rPr>
        <w:t xml:space="preserve">trong việc </w:t>
      </w:r>
      <w:r w:rsidR="009A5B8E" w:rsidRPr="00920D26">
        <w:rPr>
          <w:spacing w:val="4"/>
          <w:sz w:val="28"/>
          <w:szCs w:val="28"/>
        </w:rPr>
        <w:t xml:space="preserve">ngăn chặn, </w:t>
      </w:r>
      <w:r w:rsidR="00F5142D" w:rsidRPr="00920D26">
        <w:rPr>
          <w:spacing w:val="4"/>
          <w:sz w:val="28"/>
          <w:szCs w:val="28"/>
        </w:rPr>
        <w:t>kiểm soát dịch bệnh</w:t>
      </w:r>
      <w:r w:rsidR="00B13C11" w:rsidRPr="00920D26">
        <w:rPr>
          <w:spacing w:val="4"/>
          <w:sz w:val="28"/>
          <w:szCs w:val="28"/>
        </w:rPr>
        <w:t xml:space="preserve">, </w:t>
      </w:r>
      <w:r w:rsidR="00556440" w:rsidRPr="00920D26">
        <w:rPr>
          <w:spacing w:val="4"/>
          <w:sz w:val="28"/>
          <w:szCs w:val="28"/>
        </w:rPr>
        <w:t xml:space="preserve">từng </w:t>
      </w:r>
      <w:r w:rsidR="009A5B8E" w:rsidRPr="00920D26">
        <w:rPr>
          <w:spacing w:val="4"/>
          <w:sz w:val="28"/>
          <w:szCs w:val="28"/>
        </w:rPr>
        <w:t xml:space="preserve">bước </w:t>
      </w:r>
      <w:r w:rsidR="00B13C11" w:rsidRPr="00920D26">
        <w:rPr>
          <w:spacing w:val="4"/>
          <w:sz w:val="28"/>
          <w:szCs w:val="28"/>
        </w:rPr>
        <w:t xml:space="preserve">đưa </w:t>
      </w:r>
      <w:r w:rsidR="00B13C11" w:rsidRPr="00920D26">
        <w:rPr>
          <w:sz w:val="28"/>
          <w:szCs w:val="28"/>
          <w:bdr w:val="none" w:sz="0" w:space="0" w:color="auto" w:frame="1"/>
          <w:shd w:val="clear" w:color="auto" w:fill="FFFFFF"/>
        </w:rPr>
        <w:t xml:space="preserve">cuộc sống trở về </w:t>
      </w:r>
      <w:r w:rsidR="00920D26">
        <w:rPr>
          <w:sz w:val="28"/>
          <w:szCs w:val="28"/>
          <w:bdr w:val="none" w:sz="0" w:space="0" w:color="auto" w:frame="1"/>
          <w:shd w:val="clear" w:color="auto" w:fill="FFFFFF"/>
        </w:rPr>
        <w:t>“</w:t>
      </w:r>
      <w:r w:rsidR="00B13C11" w:rsidRPr="00920D26">
        <w:rPr>
          <w:sz w:val="28"/>
          <w:szCs w:val="28"/>
          <w:bdr w:val="none" w:sz="0" w:space="0" w:color="auto" w:frame="1"/>
          <w:shd w:val="clear" w:color="auto" w:fill="FFFFFF"/>
        </w:rPr>
        <w:t>trạng thái bình thường mới</w:t>
      </w:r>
      <w:r w:rsidR="00920D26">
        <w:rPr>
          <w:sz w:val="28"/>
          <w:szCs w:val="28"/>
          <w:bdr w:val="none" w:sz="0" w:space="0" w:color="auto" w:frame="1"/>
          <w:shd w:val="clear" w:color="auto" w:fill="FFFFFF"/>
        </w:rPr>
        <w:t>”</w:t>
      </w:r>
      <w:r w:rsidR="00050961" w:rsidRPr="00920D26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56440" w:rsidRPr="00920D2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5270" w:rsidRPr="00920D26">
        <w:rPr>
          <w:spacing w:val="4"/>
          <w:sz w:val="28"/>
          <w:szCs w:val="28"/>
        </w:rPr>
        <w:t xml:space="preserve">Tuy nhiên, </w:t>
      </w:r>
      <w:r w:rsidR="00E657AC" w:rsidRPr="00920D26">
        <w:rPr>
          <w:spacing w:val="4"/>
          <w:sz w:val="28"/>
          <w:szCs w:val="28"/>
        </w:rPr>
        <w:t>qua theo dõi</w:t>
      </w:r>
      <w:r w:rsidR="00FC5BAF" w:rsidRPr="00920D26">
        <w:rPr>
          <w:spacing w:val="4"/>
          <w:sz w:val="28"/>
          <w:szCs w:val="28"/>
        </w:rPr>
        <w:t>,</w:t>
      </w:r>
      <w:r w:rsidR="00556440" w:rsidRPr="00920D26">
        <w:rPr>
          <w:spacing w:val="4"/>
          <w:sz w:val="28"/>
          <w:szCs w:val="28"/>
        </w:rPr>
        <w:t xml:space="preserve"> nắm bắt</w:t>
      </w:r>
      <w:r w:rsidR="00842EE7" w:rsidRPr="00920D26">
        <w:rPr>
          <w:spacing w:val="4"/>
          <w:sz w:val="28"/>
          <w:szCs w:val="28"/>
        </w:rPr>
        <w:t xml:space="preserve"> tình hình, nhất là từ thời điểm tỉnh Phú Yên </w:t>
      </w:r>
      <w:r w:rsidR="00BD5B70" w:rsidRPr="00920D26">
        <w:rPr>
          <w:spacing w:val="4"/>
          <w:sz w:val="28"/>
          <w:szCs w:val="28"/>
        </w:rPr>
        <w:t>nới lỏng thực hiện giãn cách xã hội theo Chỉ thị 19 của Thủ tướng Chính phủ, c</w:t>
      </w:r>
      <w:r w:rsidR="00842EE7" w:rsidRPr="00920D26">
        <w:rPr>
          <w:spacing w:val="4"/>
          <w:sz w:val="28"/>
          <w:szCs w:val="28"/>
        </w:rPr>
        <w:t>ó một bộ phận người dân có biểu</w:t>
      </w:r>
      <w:r w:rsidR="00920D26" w:rsidRPr="00920D26">
        <w:rPr>
          <w:spacing w:val="4"/>
          <w:sz w:val="28"/>
          <w:szCs w:val="28"/>
        </w:rPr>
        <w:t xml:space="preserve"> hiện</w:t>
      </w:r>
      <w:r w:rsidR="00E657AC" w:rsidRPr="00920D26">
        <w:rPr>
          <w:spacing w:val="4"/>
          <w:sz w:val="28"/>
          <w:szCs w:val="28"/>
        </w:rPr>
        <w:t xml:space="preserve"> chủ quan</w:t>
      </w:r>
      <w:r w:rsidR="00A2119E">
        <w:rPr>
          <w:spacing w:val="4"/>
          <w:sz w:val="28"/>
          <w:szCs w:val="28"/>
        </w:rPr>
        <w:t>, l</w:t>
      </w:r>
      <w:r w:rsidR="00A2119E" w:rsidRPr="00A2119E">
        <w:rPr>
          <w:spacing w:val="4"/>
          <w:sz w:val="28"/>
          <w:szCs w:val="28"/>
        </w:rPr>
        <w:t>ơ</w:t>
      </w:r>
      <w:r w:rsidR="00A2119E">
        <w:rPr>
          <w:spacing w:val="4"/>
          <w:sz w:val="28"/>
          <w:szCs w:val="28"/>
        </w:rPr>
        <w:t xml:space="preserve"> l</w:t>
      </w:r>
      <w:r w:rsidR="00A2119E" w:rsidRPr="00A2119E">
        <w:rPr>
          <w:spacing w:val="4"/>
          <w:sz w:val="28"/>
          <w:szCs w:val="28"/>
        </w:rPr>
        <w:t>à</w:t>
      </w:r>
      <w:r w:rsidR="00E657AC" w:rsidRPr="00920D26">
        <w:rPr>
          <w:spacing w:val="4"/>
          <w:sz w:val="28"/>
          <w:szCs w:val="28"/>
        </w:rPr>
        <w:t xml:space="preserve"> trong </w:t>
      </w:r>
      <w:r w:rsidR="009152EB" w:rsidRPr="00920D26">
        <w:rPr>
          <w:spacing w:val="4"/>
          <w:sz w:val="28"/>
          <w:szCs w:val="28"/>
        </w:rPr>
        <w:t xml:space="preserve">thực hiện </w:t>
      </w:r>
      <w:r w:rsidR="00E657AC" w:rsidRPr="00920D26">
        <w:rPr>
          <w:spacing w:val="4"/>
          <w:sz w:val="28"/>
          <w:szCs w:val="28"/>
        </w:rPr>
        <w:t>các biện pháp phòng</w:t>
      </w:r>
      <w:r w:rsidR="009152EB" w:rsidRPr="00920D26">
        <w:rPr>
          <w:spacing w:val="4"/>
          <w:sz w:val="28"/>
          <w:szCs w:val="28"/>
        </w:rPr>
        <w:t>,</w:t>
      </w:r>
      <w:r w:rsidR="00E657AC" w:rsidRPr="00920D26">
        <w:rPr>
          <w:spacing w:val="4"/>
          <w:sz w:val="28"/>
          <w:szCs w:val="28"/>
        </w:rPr>
        <w:t xml:space="preserve"> chố</w:t>
      </w:r>
      <w:r w:rsidR="009152EB" w:rsidRPr="00920D26">
        <w:rPr>
          <w:spacing w:val="4"/>
          <w:sz w:val="28"/>
          <w:szCs w:val="28"/>
        </w:rPr>
        <w:t>ng</w:t>
      </w:r>
      <w:r w:rsidR="00E657AC" w:rsidRPr="00920D26">
        <w:rPr>
          <w:spacing w:val="4"/>
          <w:sz w:val="28"/>
          <w:szCs w:val="28"/>
        </w:rPr>
        <w:t xml:space="preserve"> dịch</w:t>
      </w:r>
      <w:r w:rsidR="00EE1D62" w:rsidRPr="00920D26">
        <w:rPr>
          <w:spacing w:val="4"/>
          <w:sz w:val="28"/>
          <w:szCs w:val="28"/>
        </w:rPr>
        <w:t>, tiềm ẩn nguy cơ làm lây lan dịch bệnh trong cộng đồng</w:t>
      </w:r>
      <w:r w:rsidR="00920D26" w:rsidRPr="00920D26">
        <w:rPr>
          <w:spacing w:val="4"/>
          <w:sz w:val="28"/>
          <w:szCs w:val="28"/>
        </w:rPr>
        <w:t>, ảnh hưởng đến thành quả</w:t>
      </w:r>
      <w:r w:rsidR="00055743" w:rsidRPr="00920D26">
        <w:rPr>
          <w:spacing w:val="4"/>
          <w:sz w:val="28"/>
          <w:szCs w:val="28"/>
        </w:rPr>
        <w:t xml:space="preserve"> phòng, chống dịch của tỉnh.</w:t>
      </w:r>
    </w:p>
    <w:p w:rsidR="007D3F6E" w:rsidRPr="00920D26" w:rsidRDefault="00A006C8" w:rsidP="00481A65">
      <w:pPr>
        <w:spacing w:after="120" w:line="392" w:lineRule="exact"/>
        <w:ind w:firstLine="720"/>
        <w:jc w:val="both"/>
        <w:rPr>
          <w:rFonts w:cs="Times New Roman"/>
          <w:szCs w:val="28"/>
        </w:rPr>
      </w:pPr>
      <w:r w:rsidRPr="00920D26">
        <w:rPr>
          <w:rFonts w:cs="Times New Roman"/>
          <w:szCs w:val="28"/>
          <w:lang w:val="vi-VN"/>
        </w:rPr>
        <w:t>Để</w:t>
      </w:r>
      <w:r w:rsidRPr="00920D26">
        <w:rPr>
          <w:rFonts w:cs="Times New Roman"/>
          <w:szCs w:val="28"/>
        </w:rPr>
        <w:t xml:space="preserve"> tiếp tục</w:t>
      </w:r>
      <w:r w:rsidR="005E5C67" w:rsidRPr="00920D26">
        <w:rPr>
          <w:rFonts w:cs="Times New Roman"/>
          <w:szCs w:val="28"/>
          <w:lang w:val="vi-VN"/>
        </w:rPr>
        <w:t xml:space="preserve"> nâng cao</w:t>
      </w:r>
      <w:r w:rsidR="005E5C67" w:rsidRPr="00920D26">
        <w:rPr>
          <w:rFonts w:cs="Times New Roman"/>
          <w:szCs w:val="28"/>
        </w:rPr>
        <w:t xml:space="preserve"> ý thức,</w:t>
      </w:r>
      <w:r w:rsidR="005E5C67" w:rsidRPr="00920D26">
        <w:rPr>
          <w:rFonts w:cs="Times New Roman"/>
          <w:szCs w:val="28"/>
          <w:lang w:val="vi-VN"/>
        </w:rPr>
        <w:t xml:space="preserve"> trách nhiệm của các địa phương, cơ quan, đơn vị, cán bộ, đảng viên và </w:t>
      </w:r>
      <w:r w:rsidR="005E5C67" w:rsidRPr="00920D26">
        <w:rPr>
          <w:rFonts w:cs="Times New Roman"/>
          <w:szCs w:val="28"/>
        </w:rPr>
        <w:t xml:space="preserve">nhân </w:t>
      </w:r>
      <w:r w:rsidR="005E5C67" w:rsidRPr="00920D26">
        <w:rPr>
          <w:rFonts w:cs="Times New Roman"/>
          <w:szCs w:val="28"/>
          <w:lang w:val="vi-VN"/>
        </w:rPr>
        <w:t>dân trên địa bàn tỉnh</w:t>
      </w:r>
      <w:r w:rsidR="005E5C67" w:rsidRPr="00920D26">
        <w:rPr>
          <w:rFonts w:cs="Times New Roman"/>
          <w:szCs w:val="28"/>
        </w:rPr>
        <w:t xml:space="preserve"> </w:t>
      </w:r>
      <w:r w:rsidR="005E5C67" w:rsidRPr="00920D26">
        <w:rPr>
          <w:rFonts w:cs="Times New Roman"/>
          <w:szCs w:val="28"/>
          <w:lang w:val="vi-VN"/>
        </w:rPr>
        <w:t>trong</w:t>
      </w:r>
      <w:r w:rsidR="00340CFC" w:rsidRPr="00920D26">
        <w:rPr>
          <w:rFonts w:cs="Times New Roman"/>
          <w:szCs w:val="28"/>
        </w:rPr>
        <w:t xml:space="preserve"> việc</w:t>
      </w:r>
      <w:r w:rsidR="005E5C67" w:rsidRPr="00920D26">
        <w:rPr>
          <w:rFonts w:cs="Times New Roman"/>
          <w:szCs w:val="28"/>
          <w:lang w:val="vi-VN"/>
        </w:rPr>
        <w:t xml:space="preserve"> </w:t>
      </w:r>
      <w:r w:rsidR="005E5C67" w:rsidRPr="00920D26">
        <w:rPr>
          <w:rFonts w:cs="Times New Roman"/>
          <w:szCs w:val="28"/>
        </w:rPr>
        <w:t xml:space="preserve">thực hiện các biện pháp </w:t>
      </w:r>
      <w:r w:rsidR="005E5C67" w:rsidRPr="00920D26">
        <w:rPr>
          <w:rFonts w:cs="Times New Roman"/>
          <w:szCs w:val="28"/>
          <w:lang w:val="vi-VN"/>
        </w:rPr>
        <w:t xml:space="preserve">phòng, </w:t>
      </w:r>
      <w:r w:rsidR="005E5C67" w:rsidRPr="00920D26">
        <w:rPr>
          <w:rFonts w:cs="Times New Roman"/>
          <w:szCs w:val="28"/>
          <w:shd w:val="clear" w:color="auto" w:fill="FFFFFF"/>
          <w:lang w:val="vi-VN"/>
        </w:rPr>
        <w:t>chống dịch Covid-19</w:t>
      </w:r>
      <w:r w:rsidRPr="00920D26">
        <w:rPr>
          <w:rFonts w:cs="Times New Roman"/>
          <w:szCs w:val="28"/>
          <w:shd w:val="clear" w:color="auto" w:fill="FFFFFF"/>
        </w:rPr>
        <w:t xml:space="preserve"> trong </w:t>
      </w:r>
      <w:r w:rsidR="00920D26">
        <w:rPr>
          <w:rFonts w:cs="Times New Roman"/>
          <w:szCs w:val="28"/>
          <w:shd w:val="clear" w:color="auto" w:fill="FFFFFF"/>
        </w:rPr>
        <w:t>“</w:t>
      </w:r>
      <w:r w:rsidR="00411CEC" w:rsidRPr="00920D26">
        <w:rPr>
          <w:rFonts w:cs="Times New Roman"/>
          <w:szCs w:val="28"/>
          <w:shd w:val="clear" w:color="auto" w:fill="FFFFFF"/>
        </w:rPr>
        <w:t>trạng thái</w:t>
      </w:r>
      <w:r w:rsidRPr="00920D26">
        <w:rPr>
          <w:rFonts w:cs="Times New Roman"/>
          <w:szCs w:val="28"/>
          <w:shd w:val="clear" w:color="auto" w:fill="FFFFFF"/>
        </w:rPr>
        <w:t xml:space="preserve"> </w:t>
      </w:r>
      <w:r w:rsidR="00026BF9" w:rsidRPr="00920D26">
        <w:rPr>
          <w:rFonts w:cs="Times New Roman"/>
          <w:szCs w:val="28"/>
          <w:shd w:val="clear" w:color="auto" w:fill="FFFFFF"/>
        </w:rPr>
        <w:t>bình thường mới</w:t>
      </w:r>
      <w:r w:rsidR="00920D26">
        <w:rPr>
          <w:rFonts w:cs="Times New Roman"/>
          <w:szCs w:val="28"/>
          <w:shd w:val="clear" w:color="auto" w:fill="FFFFFF"/>
        </w:rPr>
        <w:t>”</w:t>
      </w:r>
      <w:r w:rsidR="007D3F6E" w:rsidRPr="00920D26">
        <w:rPr>
          <w:rFonts w:cs="Times New Roman"/>
          <w:szCs w:val="28"/>
          <w:shd w:val="clear" w:color="auto" w:fill="FFFFFF"/>
          <w:lang w:val="vi-VN"/>
        </w:rPr>
        <w:t xml:space="preserve">, </w:t>
      </w:r>
      <w:r w:rsidR="007D3F6E" w:rsidRPr="00920D26">
        <w:rPr>
          <w:rFonts w:cs="Times New Roman"/>
          <w:szCs w:val="28"/>
          <w:lang w:val="vi-VN"/>
        </w:rPr>
        <w:t xml:space="preserve">Ban Tuyên giáo Tỉnh ủy </w:t>
      </w:r>
      <w:r w:rsidR="005E5C67" w:rsidRPr="00920D26">
        <w:rPr>
          <w:rFonts w:cs="Times New Roman"/>
          <w:szCs w:val="28"/>
          <w:lang w:val="vi-VN"/>
        </w:rPr>
        <w:t>đề</w:t>
      </w:r>
      <w:r w:rsidR="005E5C67" w:rsidRPr="00920D26">
        <w:rPr>
          <w:rFonts w:cs="Times New Roman"/>
          <w:szCs w:val="28"/>
        </w:rPr>
        <w:t xml:space="preserve"> nghị các địa phương, </w:t>
      </w:r>
      <w:r w:rsidR="00760054" w:rsidRPr="00920D26">
        <w:rPr>
          <w:rFonts w:cs="Times New Roman"/>
          <w:szCs w:val="28"/>
        </w:rPr>
        <w:t xml:space="preserve">cơ quan, </w:t>
      </w:r>
      <w:r w:rsidR="005E5C67" w:rsidRPr="00920D26">
        <w:rPr>
          <w:rFonts w:cs="Times New Roman"/>
          <w:szCs w:val="28"/>
        </w:rPr>
        <w:t>đơn vị chỉ đạo</w:t>
      </w:r>
      <w:r w:rsidR="00877640" w:rsidRPr="00920D26">
        <w:rPr>
          <w:rFonts w:cs="Times New Roman"/>
          <w:szCs w:val="28"/>
        </w:rPr>
        <w:t xml:space="preserve"> và</w:t>
      </w:r>
      <w:r w:rsidR="005E5C67" w:rsidRPr="00920D26">
        <w:rPr>
          <w:rFonts w:cs="Times New Roman"/>
          <w:szCs w:val="28"/>
        </w:rPr>
        <w:t xml:space="preserve"> </w:t>
      </w:r>
      <w:r w:rsidR="003E643E" w:rsidRPr="00920D26">
        <w:rPr>
          <w:rFonts w:cs="Times New Roman"/>
          <w:szCs w:val="28"/>
        </w:rPr>
        <w:t xml:space="preserve">triển khai </w:t>
      </w:r>
      <w:r w:rsidR="005E5C67" w:rsidRPr="00920D26">
        <w:rPr>
          <w:rFonts w:cs="Times New Roman"/>
          <w:szCs w:val="28"/>
        </w:rPr>
        <w:t xml:space="preserve">thực hiện </w:t>
      </w:r>
      <w:r w:rsidR="003A6BED" w:rsidRPr="00920D26">
        <w:rPr>
          <w:rFonts w:cs="Times New Roman"/>
          <w:szCs w:val="28"/>
        </w:rPr>
        <w:t>tốt một số nội dung</w:t>
      </w:r>
      <w:r w:rsidRPr="00920D26">
        <w:rPr>
          <w:rFonts w:cs="Times New Roman"/>
          <w:szCs w:val="28"/>
        </w:rPr>
        <w:t xml:space="preserve"> như</w:t>
      </w:r>
      <w:r w:rsidR="005E5C67" w:rsidRPr="00920D26">
        <w:rPr>
          <w:rFonts w:cs="Times New Roman"/>
          <w:szCs w:val="28"/>
        </w:rPr>
        <w:t xml:space="preserve"> sau</w:t>
      </w:r>
      <w:r w:rsidR="007D3F6E" w:rsidRPr="00920D26">
        <w:rPr>
          <w:rFonts w:cs="Times New Roman"/>
          <w:szCs w:val="28"/>
          <w:lang w:val="vi-VN"/>
        </w:rPr>
        <w:t>:</w:t>
      </w:r>
      <w:r w:rsidRPr="00920D26">
        <w:rPr>
          <w:rFonts w:cs="Times New Roman"/>
          <w:szCs w:val="28"/>
        </w:rPr>
        <w:t xml:space="preserve"> </w:t>
      </w:r>
    </w:p>
    <w:p w:rsidR="008043A9" w:rsidRPr="00920D26" w:rsidRDefault="00D73725" w:rsidP="00481A65">
      <w:pPr>
        <w:pStyle w:val="NoSpacing"/>
        <w:spacing w:after="120" w:line="392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1.</w:t>
      </w:r>
      <w:r w:rsidR="00870CA4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4D3F75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ăng cường </w:t>
      </w:r>
      <w:r w:rsidR="00A46433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thông tin, </w:t>
      </w:r>
      <w:r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870CA4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uyên truyền</w:t>
      </w:r>
      <w:r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nâng cao ý thức,</w:t>
      </w:r>
      <w:r w:rsidR="00870CA4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trách nhiệm </w:t>
      </w:r>
      <w:r w:rsidR="00DF65EB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của người dân trong việc tiếp tục</w:t>
      </w:r>
      <w:r w:rsidR="00185E83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DF65EB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thực hiện</w:t>
      </w:r>
      <w:r w:rsidR="009A5B8E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411CEC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nghiêm </w:t>
      </w:r>
      <w:r w:rsidR="009A5B8E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các bi</w:t>
      </w:r>
      <w:r w:rsidR="004D3F75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ệ</w:t>
      </w:r>
      <w:r w:rsidR="009A5B8E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="00185E83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pháp phòng, chống dịch Covid-19</w:t>
      </w:r>
      <w:r w:rsidR="00DF65EB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theo hướng dẫn</w:t>
      </w:r>
      <w:r w:rsidR="00411CEC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, khuyến cáo</w:t>
      </w:r>
      <w:r w:rsidR="00DF65EB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của chính quyền địa phương và cơ quan chức năng;</w:t>
      </w:r>
      <w:r w:rsidR="00A46433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tuyệt đối</w:t>
      </w:r>
      <w:r w:rsidR="00DF65EB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A46433" w:rsidRPr="00920D26">
        <w:rPr>
          <w:rFonts w:ascii="Times New Roman" w:hAnsi="Times New Roman" w:cs="Times New Roman"/>
          <w:color w:val="auto"/>
          <w:sz w:val="28"/>
          <w:szCs w:val="28"/>
        </w:rPr>
        <w:t>không chủ quan, lơ là, mất cảnh giác với diễn biến của dịch bệnh và sự nguy hiểm của dịch</w:t>
      </w:r>
      <w:r w:rsidR="00A46433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bệnh; </w:t>
      </w:r>
      <w:r w:rsidR="00DF65EB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tuyên truyền khẳng định </w:t>
      </w:r>
      <w:r w:rsidR="00877640" w:rsidRPr="00920D26">
        <w:rPr>
          <w:rFonts w:ascii="Times New Roman" w:hAnsi="Times New Roman" w:cs="Times New Roman"/>
          <w:color w:val="auto"/>
          <w:sz w:val="28"/>
          <w:szCs w:val="28"/>
        </w:rPr>
        <w:t xml:space="preserve">công tác phòng, chống dịch đang đi đúng hướng, </w:t>
      </w:r>
      <w:r w:rsidR="00A46433" w:rsidRPr="00920D26">
        <w:rPr>
          <w:rFonts w:ascii="Times New Roman" w:hAnsi="Times New Roman" w:cs="Times New Roman"/>
          <w:color w:val="auto"/>
          <w:sz w:val="28"/>
          <w:szCs w:val="28"/>
        </w:rPr>
        <w:t xml:space="preserve">phù hợp với diễn biến tình hình và điều kiện thực tế của </w:t>
      </w:r>
      <w:r w:rsidR="00A46433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tỉnh</w:t>
      </w:r>
      <w:r w:rsidR="00A46433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="00DF65EB" w:rsidRPr="00920D26">
        <w:rPr>
          <w:rFonts w:ascii="Times New Roman" w:hAnsi="Times New Roman" w:cs="Times New Roman"/>
          <w:color w:val="auto"/>
          <w:sz w:val="28"/>
          <w:szCs w:val="28"/>
        </w:rPr>
        <w:t>đạt</w:t>
      </w:r>
      <w:r w:rsidR="00DF65EB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được kết quả tích cực, bước đầu đã khống chế, ngăn </w:t>
      </w:r>
      <w:r w:rsidR="00A46433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chặn</w:t>
      </w:r>
      <w:r w:rsidR="00411CEC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, kiểm soát được</w:t>
      </w:r>
      <w:r w:rsidR="00A46433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dịch bệnh lây lan trong cộng đồng</w:t>
      </w:r>
      <w:r w:rsidR="00241CCC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để người dân tiếp tục tin tưởng, chia sẻ, </w:t>
      </w:r>
      <w:r w:rsidR="00924036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ủng hộ, đồng hành</w:t>
      </w:r>
      <w:r w:rsidR="00241CCC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241CCC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với những biện pháp, kế hoạch phòng, chống dịch và phục hồi</w:t>
      </w:r>
      <w:r w:rsidR="003E4CA1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, phát triển</w:t>
      </w:r>
      <w:r w:rsidR="00241CCC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kinh tế - xã hội của tỉnh</w:t>
      </w:r>
      <w:r w:rsidR="00A46433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Đồng thời, </w:t>
      </w:r>
      <w:r w:rsidR="003E4CA1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chú trọng </w:t>
      </w:r>
      <w:r w:rsidR="00241CCC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tuyên truyền</w:t>
      </w:r>
      <w:r w:rsidR="003E4CA1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="00241CCC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gramStart"/>
      <w:r w:rsidR="00241CCC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lan</w:t>
      </w:r>
      <w:proofErr w:type="gramEnd"/>
      <w:r w:rsidR="00241CCC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tỏa mạnh mẽ tinh thần tiếp thu, cầu thị, </w:t>
      </w:r>
      <w:r w:rsidR="00241CCC" w:rsidRPr="00920D26">
        <w:rPr>
          <w:rFonts w:ascii="Times New Roman" w:hAnsi="Times New Roman" w:cs="Times New Roman"/>
          <w:color w:val="auto"/>
          <w:sz w:val="28"/>
          <w:szCs w:val="28"/>
        </w:rPr>
        <w:t>lắng nghe</w:t>
      </w:r>
      <w:r w:rsidR="00241CCC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241CCC" w:rsidRPr="00920D26">
        <w:rPr>
          <w:rFonts w:ascii="Times New Roman" w:hAnsi="Times New Roman" w:cs="Times New Roman"/>
          <w:color w:val="auto"/>
          <w:sz w:val="28"/>
          <w:szCs w:val="28"/>
        </w:rPr>
        <w:t xml:space="preserve">tâm tư, nguyện vọng, </w:t>
      </w:r>
      <w:r w:rsidR="00924036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quan tâm</w:t>
      </w:r>
      <w:r w:rsidR="00241CCC" w:rsidRPr="00920D26">
        <w:rPr>
          <w:rFonts w:ascii="Times New Roman" w:hAnsi="Times New Roman" w:cs="Times New Roman"/>
          <w:color w:val="auto"/>
          <w:sz w:val="28"/>
          <w:szCs w:val="28"/>
        </w:rPr>
        <w:t xml:space="preserve"> tháo gỡ khó khăn</w:t>
      </w:r>
      <w:r w:rsidR="00924036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vướng </w:t>
      </w:r>
      <w:r w:rsidR="003E4CA1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m</w:t>
      </w:r>
      <w:r w:rsidR="00924036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ắc</w:t>
      </w:r>
      <w:r w:rsidR="00241CCC" w:rsidRPr="00920D26">
        <w:rPr>
          <w:rFonts w:ascii="Times New Roman" w:hAnsi="Times New Roman" w:cs="Times New Roman"/>
          <w:color w:val="auto"/>
          <w:sz w:val="28"/>
          <w:szCs w:val="28"/>
        </w:rPr>
        <w:t xml:space="preserve"> cho doanh nghiệp và người dân</w:t>
      </w:r>
      <w:r w:rsidR="00241CCC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của cấp ủy và chính quyền các cấp</w:t>
      </w:r>
      <w:r w:rsidR="00924036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trong tỉnh</w:t>
      </w:r>
      <w:r w:rsidR="00241CCC" w:rsidRPr="00920D26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D00A58" w:rsidRPr="00920D26" w:rsidRDefault="00924036" w:rsidP="00481A65">
      <w:pPr>
        <w:spacing w:after="120" w:line="392" w:lineRule="exact"/>
        <w:ind w:firstLine="720"/>
        <w:jc w:val="both"/>
        <w:textAlignment w:val="baseline"/>
        <w:rPr>
          <w:rFonts w:cs="Times New Roman"/>
          <w:szCs w:val="28"/>
          <w:shd w:val="clear" w:color="auto" w:fill="FFFFFF"/>
          <w:lang w:val="de-DE"/>
        </w:rPr>
      </w:pPr>
      <w:r w:rsidRPr="00920D26">
        <w:rPr>
          <w:rFonts w:cs="Times New Roman"/>
          <w:spacing w:val="-3"/>
          <w:szCs w:val="28"/>
          <w:lang w:val="de-DE"/>
        </w:rPr>
        <w:t>2</w:t>
      </w:r>
      <w:r w:rsidR="00DC09B6" w:rsidRPr="00920D26">
        <w:rPr>
          <w:rFonts w:cs="Times New Roman"/>
          <w:spacing w:val="-3"/>
          <w:szCs w:val="28"/>
          <w:lang w:val="de-DE"/>
        </w:rPr>
        <w:t>.</w:t>
      </w:r>
      <w:r w:rsidR="00D00A58" w:rsidRPr="00920D26">
        <w:rPr>
          <w:rFonts w:cs="Times New Roman"/>
          <w:spacing w:val="-3"/>
          <w:szCs w:val="28"/>
          <w:lang w:val="de-DE"/>
        </w:rPr>
        <w:t xml:space="preserve"> Các huyện ủy, thị ủy, thành ủy</w:t>
      </w:r>
      <w:r w:rsidR="00DC09B6" w:rsidRPr="00920D26">
        <w:rPr>
          <w:rFonts w:cs="Times New Roman"/>
          <w:spacing w:val="-3"/>
          <w:szCs w:val="28"/>
          <w:lang w:val="de-DE"/>
        </w:rPr>
        <w:t xml:space="preserve"> </w:t>
      </w:r>
      <w:r w:rsidR="001547EB" w:rsidRPr="00920D26">
        <w:rPr>
          <w:rFonts w:cs="Times New Roman"/>
          <w:spacing w:val="-3"/>
          <w:szCs w:val="28"/>
          <w:lang w:val="de-DE"/>
        </w:rPr>
        <w:t>c</w:t>
      </w:r>
      <w:r w:rsidR="00D00A58" w:rsidRPr="00920D26">
        <w:rPr>
          <w:rFonts w:cs="Times New Roman"/>
          <w:spacing w:val="-2"/>
          <w:szCs w:val="28"/>
          <w:lang w:val="vi-VN"/>
        </w:rPr>
        <w:t xml:space="preserve">hỉ đạo </w:t>
      </w:r>
      <w:r w:rsidR="00D00A58" w:rsidRPr="00920D26">
        <w:rPr>
          <w:rFonts w:cs="Times New Roman"/>
          <w:szCs w:val="28"/>
          <w:shd w:val="clear" w:color="auto" w:fill="FFFFFF"/>
          <w:lang w:val="de-DE"/>
        </w:rPr>
        <w:t xml:space="preserve">hệ thống truyền thanh cấp huyện và cơ sở </w:t>
      </w:r>
      <w:r w:rsidR="00DC09B6" w:rsidRPr="00920D26">
        <w:rPr>
          <w:rFonts w:cs="Times New Roman"/>
          <w:szCs w:val="28"/>
          <w:shd w:val="clear" w:color="auto" w:fill="FFFFFF"/>
          <w:lang w:val="de-DE"/>
        </w:rPr>
        <w:t xml:space="preserve">tiếp tục </w:t>
      </w:r>
      <w:r w:rsidR="00D00A58" w:rsidRPr="00920D26">
        <w:rPr>
          <w:rFonts w:cs="Times New Roman"/>
          <w:szCs w:val="28"/>
          <w:shd w:val="clear" w:color="auto" w:fill="FFFFFF"/>
          <w:lang w:val="de-DE"/>
        </w:rPr>
        <w:t>t</w:t>
      </w:r>
      <w:r w:rsidR="00D00A58" w:rsidRPr="00920D26">
        <w:rPr>
          <w:rFonts w:cs="Times New Roman"/>
          <w:szCs w:val="28"/>
        </w:rPr>
        <w:t xml:space="preserve">ăng cường thời lượng, tần suất tiếp sóng, </w:t>
      </w:r>
      <w:r w:rsidR="00D00A58" w:rsidRPr="00920D26">
        <w:rPr>
          <w:rFonts w:eastAsia="Calibri" w:cs="Times New Roman"/>
          <w:szCs w:val="28"/>
          <w:shd w:val="clear" w:color="auto" w:fill="FFFFFF"/>
          <w:lang w:val="nl-NL"/>
        </w:rPr>
        <w:t>phát</w:t>
      </w:r>
      <w:r w:rsidR="00D00A58" w:rsidRPr="00920D26">
        <w:rPr>
          <w:rFonts w:cs="Times New Roman"/>
          <w:szCs w:val="28"/>
        </w:rPr>
        <w:t xml:space="preserve"> </w:t>
      </w:r>
      <w:r w:rsidR="00D00A58" w:rsidRPr="00920D26">
        <w:rPr>
          <w:rFonts w:eastAsia="Calibri" w:cs="Times New Roman"/>
          <w:szCs w:val="28"/>
          <w:shd w:val="clear" w:color="auto" w:fill="FFFFFF"/>
          <w:lang w:val="nl-NL"/>
        </w:rPr>
        <w:t>các bản tin về công tác phòng, chống dịch Covid-19</w:t>
      </w:r>
      <w:r w:rsidR="00DC09B6" w:rsidRPr="00920D26">
        <w:rPr>
          <w:rFonts w:cs="Times New Roman"/>
          <w:szCs w:val="28"/>
          <w:shd w:val="clear" w:color="auto" w:fill="FFFFFF"/>
          <w:lang w:val="de-DE"/>
        </w:rPr>
        <w:t xml:space="preserve">; </w:t>
      </w:r>
      <w:r w:rsidR="00B004EA" w:rsidRPr="00920D26">
        <w:rPr>
          <w:rFonts w:cs="Times New Roman"/>
          <w:spacing w:val="-2"/>
          <w:szCs w:val="28"/>
        </w:rPr>
        <w:t>c</w:t>
      </w:r>
      <w:r w:rsidR="00B004EA" w:rsidRPr="00920D26">
        <w:rPr>
          <w:rFonts w:cs="Times New Roman"/>
          <w:spacing w:val="-2"/>
          <w:szCs w:val="28"/>
          <w:lang w:val="vi-VN"/>
        </w:rPr>
        <w:t xml:space="preserve">hủ động nắm chắc </w:t>
      </w:r>
      <w:r w:rsidR="00B004EA" w:rsidRPr="00920D26">
        <w:rPr>
          <w:rFonts w:cs="Times New Roman"/>
          <w:spacing w:val="-2"/>
          <w:szCs w:val="28"/>
        </w:rPr>
        <w:t xml:space="preserve">tình hình tư tưởng, </w:t>
      </w:r>
      <w:r w:rsidR="00B004EA" w:rsidRPr="00920D26">
        <w:rPr>
          <w:rFonts w:cs="Times New Roman"/>
          <w:spacing w:val="-2"/>
          <w:szCs w:val="28"/>
          <w:lang w:val="vi-VN"/>
        </w:rPr>
        <w:t>tâm trạng của cán bộ, đảng</w:t>
      </w:r>
      <w:r w:rsidR="00B004EA" w:rsidRPr="00920D26">
        <w:rPr>
          <w:rFonts w:cs="Times New Roman"/>
          <w:spacing w:val="-2"/>
          <w:szCs w:val="28"/>
        </w:rPr>
        <w:t xml:space="preserve"> viên và </w:t>
      </w:r>
      <w:r w:rsidR="00B004EA" w:rsidRPr="00920D26">
        <w:rPr>
          <w:rFonts w:cs="Times New Roman"/>
          <w:spacing w:val="-2"/>
          <w:szCs w:val="28"/>
          <w:lang w:val="vi-VN"/>
        </w:rPr>
        <w:t xml:space="preserve">nhân dân </w:t>
      </w:r>
      <w:r w:rsidR="00B004EA" w:rsidRPr="00920D26">
        <w:rPr>
          <w:rFonts w:cs="Times New Roman"/>
          <w:spacing w:val="-2"/>
          <w:szCs w:val="28"/>
        </w:rPr>
        <w:t xml:space="preserve">trên địa bàn </w:t>
      </w:r>
      <w:r w:rsidR="00B004EA" w:rsidRPr="00920D26">
        <w:rPr>
          <w:rFonts w:cs="Times New Roman"/>
          <w:spacing w:val="-2"/>
          <w:szCs w:val="28"/>
          <w:lang w:val="vi-VN"/>
        </w:rPr>
        <w:t xml:space="preserve">trong </w:t>
      </w:r>
      <w:r w:rsidR="006C454E" w:rsidRPr="00920D26">
        <w:rPr>
          <w:rFonts w:cs="Times New Roman"/>
          <w:spacing w:val="-2"/>
          <w:szCs w:val="28"/>
        </w:rPr>
        <w:t xml:space="preserve">quá trình </w:t>
      </w:r>
      <w:r w:rsidR="00B004EA" w:rsidRPr="00920D26">
        <w:rPr>
          <w:rFonts w:cs="Times New Roman"/>
          <w:spacing w:val="-2"/>
          <w:szCs w:val="28"/>
          <w:lang w:val="vi-VN"/>
        </w:rPr>
        <w:t>triển khai các biện pháp phòng</w:t>
      </w:r>
      <w:r w:rsidR="00B004EA" w:rsidRPr="00920D26">
        <w:rPr>
          <w:rFonts w:cs="Times New Roman"/>
          <w:spacing w:val="-2"/>
          <w:szCs w:val="28"/>
        </w:rPr>
        <w:t>,</w:t>
      </w:r>
      <w:r w:rsidR="00B004EA" w:rsidRPr="00920D26">
        <w:rPr>
          <w:rFonts w:cs="Times New Roman"/>
          <w:spacing w:val="-2"/>
          <w:szCs w:val="28"/>
          <w:lang w:val="vi-VN"/>
        </w:rPr>
        <w:t xml:space="preserve"> chống dịch</w:t>
      </w:r>
      <w:r w:rsidR="00F10093" w:rsidRPr="00920D26">
        <w:rPr>
          <w:rFonts w:cs="Times New Roman"/>
          <w:spacing w:val="-2"/>
          <w:szCs w:val="28"/>
        </w:rPr>
        <w:t xml:space="preserve"> và tổ chức khôi phục sản xuất, phát triển kinh tế</w:t>
      </w:r>
      <w:r w:rsidR="00CE7BB0" w:rsidRPr="00920D26">
        <w:rPr>
          <w:rFonts w:cs="Times New Roman"/>
          <w:spacing w:val="-2"/>
          <w:szCs w:val="28"/>
        </w:rPr>
        <w:t xml:space="preserve"> trong điều kiện bình thường mới</w:t>
      </w:r>
      <w:r w:rsidR="00B004EA" w:rsidRPr="00920D26">
        <w:rPr>
          <w:rFonts w:cs="Times New Roman"/>
          <w:spacing w:val="-2"/>
          <w:szCs w:val="28"/>
        </w:rPr>
        <w:t xml:space="preserve">; </w:t>
      </w:r>
      <w:r w:rsidR="00B004EA" w:rsidRPr="00920D26">
        <w:rPr>
          <w:rFonts w:cs="Times New Roman"/>
          <w:szCs w:val="28"/>
          <w:shd w:val="clear" w:color="auto" w:fill="FFFFFF"/>
          <w:lang w:val="de-DE"/>
        </w:rPr>
        <w:t>t</w:t>
      </w:r>
      <w:r w:rsidR="00B004EA" w:rsidRPr="00920D26">
        <w:rPr>
          <w:rFonts w:cs="Times New Roman"/>
          <w:spacing w:val="-2"/>
          <w:szCs w:val="28"/>
        </w:rPr>
        <w:t xml:space="preserve">iếp tục chỉ đạo tăng cường phát huy hiệu quả </w:t>
      </w:r>
      <w:r w:rsidR="00451877">
        <w:rPr>
          <w:rFonts w:cs="Times New Roman"/>
          <w:spacing w:val="-2"/>
          <w:szCs w:val="28"/>
        </w:rPr>
        <w:t>ho</w:t>
      </w:r>
      <w:r w:rsidR="00451877" w:rsidRPr="00451877">
        <w:rPr>
          <w:rFonts w:cs="Times New Roman"/>
          <w:spacing w:val="-2"/>
          <w:szCs w:val="28"/>
        </w:rPr>
        <w:t>ạt</w:t>
      </w:r>
      <w:r w:rsidR="00451877">
        <w:rPr>
          <w:rFonts w:cs="Times New Roman"/>
          <w:spacing w:val="-2"/>
          <w:szCs w:val="28"/>
        </w:rPr>
        <w:t xml:space="preserve"> đ</w:t>
      </w:r>
      <w:r w:rsidR="00451877" w:rsidRPr="00451877">
        <w:rPr>
          <w:rFonts w:cs="Times New Roman"/>
          <w:spacing w:val="-2"/>
          <w:szCs w:val="28"/>
        </w:rPr>
        <w:t>ộng</w:t>
      </w:r>
      <w:r w:rsidR="00451877">
        <w:rPr>
          <w:rFonts w:cs="Times New Roman"/>
          <w:spacing w:val="-2"/>
          <w:szCs w:val="28"/>
        </w:rPr>
        <w:t xml:space="preserve"> </w:t>
      </w:r>
      <w:r w:rsidR="00B004EA" w:rsidRPr="00920D26">
        <w:rPr>
          <w:rFonts w:cs="Times New Roman"/>
          <w:spacing w:val="-2"/>
          <w:szCs w:val="28"/>
        </w:rPr>
        <w:t>của các tổ Covid cộng đồng trong phát hiện</w:t>
      </w:r>
      <w:r w:rsidR="007F3824" w:rsidRPr="00920D26">
        <w:rPr>
          <w:rFonts w:cs="Times New Roman"/>
          <w:spacing w:val="-2"/>
          <w:szCs w:val="28"/>
        </w:rPr>
        <w:t>, báo cáo</w:t>
      </w:r>
      <w:r w:rsidR="005E39AA" w:rsidRPr="00920D26">
        <w:rPr>
          <w:rFonts w:cs="Times New Roman"/>
          <w:spacing w:val="-2"/>
          <w:szCs w:val="28"/>
        </w:rPr>
        <w:t xml:space="preserve"> các trường hợp không chấp hành nghiêm các biện pháp phòng, chống dịch ở các địa bàn dân cư.</w:t>
      </w:r>
    </w:p>
    <w:p w:rsidR="00D00A58" w:rsidRPr="00920D26" w:rsidRDefault="00924036" w:rsidP="00481A65">
      <w:pPr>
        <w:spacing w:after="120" w:line="392" w:lineRule="exact"/>
        <w:ind w:firstLine="720"/>
        <w:jc w:val="both"/>
        <w:rPr>
          <w:rFonts w:cs="Times New Roman"/>
          <w:szCs w:val="28"/>
        </w:rPr>
      </w:pPr>
      <w:r w:rsidRPr="00920D26">
        <w:rPr>
          <w:rFonts w:cs="Times New Roman"/>
          <w:szCs w:val="28"/>
        </w:rPr>
        <w:t>3</w:t>
      </w:r>
      <w:r w:rsidR="001547EB" w:rsidRPr="00920D26">
        <w:rPr>
          <w:rFonts w:cs="Times New Roman"/>
          <w:szCs w:val="28"/>
        </w:rPr>
        <w:t>.</w:t>
      </w:r>
      <w:r w:rsidR="00D00A58" w:rsidRPr="00920D26">
        <w:rPr>
          <w:rFonts w:cs="Times New Roman"/>
          <w:szCs w:val="28"/>
        </w:rPr>
        <w:t xml:space="preserve"> </w:t>
      </w:r>
      <w:r w:rsidR="00D00A58" w:rsidRPr="00920D26">
        <w:rPr>
          <w:rFonts w:cs="Times New Roman"/>
          <w:szCs w:val="28"/>
          <w:lang w:val="vi-VN"/>
        </w:rPr>
        <w:t xml:space="preserve">Mặt trận Tổ quốc và </w:t>
      </w:r>
      <w:r w:rsidR="00D00A58" w:rsidRPr="00920D26">
        <w:rPr>
          <w:rFonts w:cs="Times New Roman"/>
          <w:szCs w:val="28"/>
        </w:rPr>
        <w:t>đoàn thể</w:t>
      </w:r>
      <w:r w:rsidR="00D00A58" w:rsidRPr="00920D26">
        <w:rPr>
          <w:rFonts w:cs="Times New Roman"/>
          <w:szCs w:val="28"/>
          <w:lang w:val="vi-VN"/>
        </w:rPr>
        <w:t xml:space="preserve"> chính trị - xã hội tỉnh</w:t>
      </w:r>
      <w:r w:rsidR="001547EB" w:rsidRPr="00920D26">
        <w:rPr>
          <w:rFonts w:cs="Times New Roman"/>
          <w:szCs w:val="28"/>
        </w:rPr>
        <w:t xml:space="preserve"> t</w:t>
      </w:r>
      <w:r w:rsidR="00D00A58" w:rsidRPr="00920D26">
        <w:rPr>
          <w:rFonts w:cs="Times New Roman"/>
          <w:szCs w:val="28"/>
        </w:rPr>
        <w:t>iếp tục</w:t>
      </w:r>
      <w:r w:rsidR="00D00A58" w:rsidRPr="00920D26">
        <w:rPr>
          <w:rFonts w:cs="Times New Roman"/>
          <w:i/>
          <w:szCs w:val="28"/>
        </w:rPr>
        <w:t xml:space="preserve"> </w:t>
      </w:r>
      <w:r w:rsidR="00D00A58" w:rsidRPr="00920D26">
        <w:rPr>
          <w:rFonts w:cs="Times New Roman"/>
          <w:szCs w:val="28"/>
          <w:bdr w:val="none" w:sz="0" w:space="0" w:color="auto" w:frame="1"/>
        </w:rPr>
        <w:t>đẩy mạnh</w:t>
      </w:r>
      <w:r w:rsidR="00D00A58" w:rsidRPr="00920D26">
        <w:rPr>
          <w:rFonts w:cs="Times New Roman"/>
          <w:szCs w:val="28"/>
          <w:lang w:val="vi-VN"/>
        </w:rPr>
        <w:t xml:space="preserve"> tuyên truyền</w:t>
      </w:r>
      <w:r w:rsidR="005E575E" w:rsidRPr="00920D26">
        <w:rPr>
          <w:rFonts w:cs="Times New Roman"/>
          <w:szCs w:val="28"/>
        </w:rPr>
        <w:t xml:space="preserve">, </w:t>
      </w:r>
      <w:r w:rsidR="00050961" w:rsidRPr="00920D26">
        <w:rPr>
          <w:rFonts w:cs="Times New Roman"/>
          <w:szCs w:val="28"/>
          <w:bdr w:val="none" w:sz="0" w:space="0" w:color="auto" w:frame="1"/>
        </w:rPr>
        <w:t>v</w:t>
      </w:r>
      <w:r w:rsidR="00050961" w:rsidRPr="00920D26">
        <w:rPr>
          <w:rFonts w:cs="Times New Roman"/>
          <w:szCs w:val="28"/>
          <w:shd w:val="clear" w:color="auto" w:fill="FFFFFF"/>
        </w:rPr>
        <w:t xml:space="preserve">ận động nâng cao nhận thức, trách nhiệm của đoàn viên, hội viên và nhân dân trong phòng, chống dịch bệnh và tổ chức sản xuất, kinh doanh trong </w:t>
      </w:r>
      <w:r w:rsidR="00C041F3">
        <w:rPr>
          <w:rFonts w:cs="Times New Roman"/>
          <w:szCs w:val="28"/>
          <w:shd w:val="clear" w:color="auto" w:fill="FFFFFF"/>
        </w:rPr>
        <w:t>“tr</w:t>
      </w:r>
      <w:r w:rsidR="00C041F3" w:rsidRPr="00C041F3">
        <w:rPr>
          <w:rFonts w:cs="Times New Roman"/>
          <w:szCs w:val="28"/>
          <w:shd w:val="clear" w:color="auto" w:fill="FFFFFF"/>
        </w:rPr>
        <w:t>ạng</w:t>
      </w:r>
      <w:r w:rsidR="00C041F3">
        <w:rPr>
          <w:rFonts w:cs="Times New Roman"/>
          <w:szCs w:val="28"/>
          <w:shd w:val="clear" w:color="auto" w:fill="FFFFFF"/>
        </w:rPr>
        <w:t xml:space="preserve"> th</w:t>
      </w:r>
      <w:r w:rsidR="00C041F3" w:rsidRPr="00C041F3">
        <w:rPr>
          <w:rFonts w:cs="Times New Roman"/>
          <w:szCs w:val="28"/>
          <w:shd w:val="clear" w:color="auto" w:fill="FFFFFF"/>
        </w:rPr>
        <w:t>ái</w:t>
      </w:r>
      <w:r w:rsidR="00050961" w:rsidRPr="00920D26">
        <w:rPr>
          <w:rFonts w:cs="Times New Roman"/>
          <w:szCs w:val="28"/>
          <w:shd w:val="clear" w:color="auto" w:fill="FFFFFF"/>
        </w:rPr>
        <w:t xml:space="preserve"> bình thường mới</w:t>
      </w:r>
      <w:r w:rsidR="00C041F3">
        <w:rPr>
          <w:rFonts w:cs="Times New Roman"/>
          <w:szCs w:val="28"/>
          <w:shd w:val="clear" w:color="auto" w:fill="FFFFFF"/>
        </w:rPr>
        <w:t>”</w:t>
      </w:r>
      <w:r w:rsidR="00050961" w:rsidRPr="00920D26">
        <w:rPr>
          <w:rFonts w:cs="Times New Roman"/>
          <w:szCs w:val="28"/>
          <w:shd w:val="clear" w:color="auto" w:fill="FFFFFF"/>
        </w:rPr>
        <w:t xml:space="preserve">; </w:t>
      </w:r>
      <w:r w:rsidR="0022636D" w:rsidRPr="00920D26">
        <w:rPr>
          <w:rFonts w:cs="Times New Roman"/>
          <w:szCs w:val="28"/>
          <w:shd w:val="clear" w:color="auto" w:fill="FFFFFF"/>
        </w:rPr>
        <w:t xml:space="preserve">tuyên truyền, </w:t>
      </w:r>
      <w:r w:rsidR="00050961" w:rsidRPr="00920D26">
        <w:rPr>
          <w:rFonts w:cs="Times New Roman"/>
          <w:szCs w:val="28"/>
          <w:shd w:val="clear" w:color="auto" w:fill="FFFFFF"/>
        </w:rPr>
        <w:t>vận động quyên góp</w:t>
      </w:r>
      <w:r w:rsidR="001E2DEF">
        <w:rPr>
          <w:rFonts w:cs="Times New Roman"/>
          <w:szCs w:val="28"/>
          <w:shd w:val="clear" w:color="auto" w:fill="FFFFFF"/>
        </w:rPr>
        <w:t>,</w:t>
      </w:r>
      <w:r w:rsidR="00050961" w:rsidRPr="00920D26">
        <w:rPr>
          <w:rFonts w:cs="Times New Roman"/>
          <w:szCs w:val="28"/>
          <w:shd w:val="clear" w:color="auto" w:fill="FFFFFF"/>
        </w:rPr>
        <w:t xml:space="preserve"> hỗ trợ người dân có hoàn cảnh khó khăn, sớm ổn định cuộc sống; phát huy vai trò, trách nhiệm của mỗi người dân trong công tác bảo vệ, nâng cao sức khỏe của bản thân và cộng đồng.</w:t>
      </w:r>
    </w:p>
    <w:p w:rsidR="00D00A58" w:rsidRPr="00920D26" w:rsidRDefault="00924036" w:rsidP="00481A65">
      <w:pPr>
        <w:spacing w:after="120" w:line="392" w:lineRule="exact"/>
        <w:ind w:firstLine="720"/>
        <w:jc w:val="both"/>
        <w:rPr>
          <w:rFonts w:cs="Times New Roman"/>
          <w:szCs w:val="28"/>
        </w:rPr>
      </w:pPr>
      <w:r w:rsidRPr="00920D26">
        <w:rPr>
          <w:rFonts w:cs="Times New Roman"/>
          <w:bCs/>
          <w:iCs/>
          <w:szCs w:val="28"/>
          <w:lang w:eastAsia="vi-VN"/>
        </w:rPr>
        <w:t>4</w:t>
      </w:r>
      <w:r w:rsidR="001547EB" w:rsidRPr="00920D26">
        <w:rPr>
          <w:rFonts w:cs="Times New Roman"/>
          <w:bCs/>
          <w:iCs/>
          <w:szCs w:val="28"/>
          <w:lang w:eastAsia="vi-VN"/>
        </w:rPr>
        <w:t>.</w:t>
      </w:r>
      <w:r w:rsidR="00D00A58" w:rsidRPr="00920D26">
        <w:rPr>
          <w:rFonts w:cs="Times New Roman"/>
          <w:bCs/>
          <w:iCs/>
          <w:szCs w:val="28"/>
          <w:lang w:eastAsia="vi-VN"/>
        </w:rPr>
        <w:t xml:space="preserve"> </w:t>
      </w:r>
      <w:r w:rsidR="00D00A58" w:rsidRPr="00920D26">
        <w:rPr>
          <w:rFonts w:cs="Times New Roman"/>
          <w:bCs/>
          <w:iCs/>
          <w:szCs w:val="28"/>
          <w:lang w:val="vi-VN" w:eastAsia="vi-VN"/>
        </w:rPr>
        <w:t>Sở Thông tin và Truyền thông</w:t>
      </w:r>
      <w:r w:rsidR="001547EB" w:rsidRPr="00920D26">
        <w:rPr>
          <w:rFonts w:cs="Times New Roman"/>
          <w:bCs/>
          <w:iCs/>
          <w:szCs w:val="28"/>
          <w:lang w:eastAsia="vi-VN"/>
        </w:rPr>
        <w:t xml:space="preserve"> </w:t>
      </w:r>
      <w:proofErr w:type="gramStart"/>
      <w:r w:rsidR="004E48AD">
        <w:rPr>
          <w:rFonts w:cs="Times New Roman"/>
          <w:bCs/>
          <w:iCs/>
          <w:szCs w:val="28"/>
          <w:lang w:eastAsia="vi-VN"/>
        </w:rPr>
        <w:t>theo</w:t>
      </w:r>
      <w:proofErr w:type="gramEnd"/>
      <w:r w:rsidR="004E48AD">
        <w:rPr>
          <w:rFonts w:cs="Times New Roman"/>
          <w:bCs/>
          <w:iCs/>
          <w:szCs w:val="28"/>
          <w:lang w:eastAsia="vi-VN"/>
        </w:rPr>
        <w:t xml:space="preserve"> d</w:t>
      </w:r>
      <w:r w:rsidR="004E48AD" w:rsidRPr="004E48AD">
        <w:rPr>
          <w:rFonts w:cs="Times New Roman"/>
          <w:bCs/>
          <w:iCs/>
          <w:szCs w:val="28"/>
          <w:lang w:eastAsia="vi-VN"/>
        </w:rPr>
        <w:t>õi</w:t>
      </w:r>
      <w:r w:rsidR="004E48AD">
        <w:rPr>
          <w:rFonts w:cs="Times New Roman"/>
          <w:bCs/>
          <w:iCs/>
          <w:szCs w:val="28"/>
          <w:lang w:eastAsia="vi-VN"/>
        </w:rPr>
        <w:t>,</w:t>
      </w:r>
      <w:r w:rsidR="00D00A58" w:rsidRPr="00920D26">
        <w:rPr>
          <w:rFonts w:cs="Times New Roman"/>
          <w:bCs/>
          <w:iCs/>
          <w:szCs w:val="28"/>
          <w:lang w:eastAsia="vi-VN"/>
        </w:rPr>
        <w:t xml:space="preserve"> q</w:t>
      </w:r>
      <w:r w:rsidR="00D00A58" w:rsidRPr="00920D26">
        <w:rPr>
          <w:rFonts w:cs="Times New Roman"/>
          <w:szCs w:val="28"/>
          <w:lang w:val="vi-VN" w:eastAsia="vi-VN"/>
        </w:rPr>
        <w:t xml:space="preserve">uản lý chặt chẽ các hoạt động thông tin, truyền thông </w:t>
      </w:r>
      <w:r w:rsidR="005E575E" w:rsidRPr="00920D26">
        <w:rPr>
          <w:rFonts w:cs="Times New Roman"/>
          <w:szCs w:val="28"/>
          <w:lang w:eastAsia="vi-VN"/>
        </w:rPr>
        <w:t>trên các phương tiện thông tin đại chúng, nhất là mạng xã hội</w:t>
      </w:r>
      <w:r w:rsidR="00D00A58" w:rsidRPr="00920D26">
        <w:rPr>
          <w:rFonts w:cs="Times New Roman"/>
          <w:szCs w:val="28"/>
          <w:lang w:eastAsia="vi-VN"/>
        </w:rPr>
        <w:t>.</w:t>
      </w:r>
      <w:r w:rsidR="00D00A58" w:rsidRPr="00920D26">
        <w:rPr>
          <w:rFonts w:cs="Times New Roman"/>
          <w:szCs w:val="28"/>
          <w:lang w:val="vi-VN" w:eastAsia="vi-VN"/>
        </w:rPr>
        <w:t xml:space="preserve"> </w:t>
      </w:r>
      <w:r w:rsidR="00D00A58" w:rsidRPr="00920D26">
        <w:rPr>
          <w:rFonts w:cs="Times New Roman"/>
          <w:bCs/>
          <w:spacing w:val="-4"/>
          <w:szCs w:val="28"/>
          <w:lang w:val="nl-NL"/>
        </w:rPr>
        <w:t>Tăng cường công tác thanh tra, kiểm tra, k</w:t>
      </w:r>
      <w:r w:rsidR="00D00A58" w:rsidRPr="00920D26">
        <w:rPr>
          <w:rFonts w:cs="Times New Roman"/>
          <w:spacing w:val="-4"/>
          <w:szCs w:val="28"/>
          <w:lang w:val="nl-NL"/>
        </w:rPr>
        <w:t>iể</w:t>
      </w:r>
      <w:r w:rsidR="005E575E" w:rsidRPr="00920D26">
        <w:rPr>
          <w:rFonts w:cs="Times New Roman"/>
          <w:spacing w:val="-4"/>
          <w:szCs w:val="28"/>
          <w:lang w:val="nl-NL"/>
        </w:rPr>
        <w:t>m soát thông tin, kịp thời phát hiện, p</w:t>
      </w:r>
      <w:r w:rsidR="00D00A58" w:rsidRPr="00920D26">
        <w:rPr>
          <w:rFonts w:cs="Times New Roman"/>
          <w:spacing w:val="-4"/>
          <w:szCs w:val="28"/>
          <w:lang w:val="pt-BR" w:eastAsia="ar-SA"/>
        </w:rPr>
        <w:t>hối hợp với các đơn vị</w:t>
      </w:r>
      <w:r w:rsidRPr="00920D26">
        <w:rPr>
          <w:rFonts w:cs="Times New Roman"/>
          <w:spacing w:val="-4"/>
          <w:szCs w:val="28"/>
          <w:lang w:val="pt-BR" w:eastAsia="ar-SA"/>
        </w:rPr>
        <w:t xml:space="preserve"> liên quan</w:t>
      </w:r>
      <w:r w:rsidR="00D00A58" w:rsidRPr="00920D26">
        <w:rPr>
          <w:rFonts w:cs="Times New Roman"/>
          <w:szCs w:val="28"/>
          <w:lang w:val="vi-VN"/>
        </w:rPr>
        <w:t xml:space="preserve"> xử lý nghiêm tổ chức, cá nhân </w:t>
      </w:r>
      <w:r w:rsidR="00973170" w:rsidRPr="00920D26">
        <w:rPr>
          <w:rFonts w:cs="Times New Roman"/>
          <w:szCs w:val="28"/>
        </w:rPr>
        <w:t>lan truyền</w:t>
      </w:r>
      <w:r w:rsidR="00D00A58" w:rsidRPr="00920D26">
        <w:rPr>
          <w:rFonts w:cs="Times New Roman"/>
          <w:szCs w:val="28"/>
          <w:lang w:val="vi-VN"/>
        </w:rPr>
        <w:t xml:space="preserve"> các thông tin </w:t>
      </w:r>
      <w:r w:rsidR="005E575E" w:rsidRPr="00920D26">
        <w:rPr>
          <w:rFonts w:cs="Times New Roman"/>
          <w:spacing w:val="-4"/>
          <w:szCs w:val="28"/>
          <w:lang w:val="nl-NL"/>
        </w:rPr>
        <w:t>giả mạo</w:t>
      </w:r>
      <w:r w:rsidR="005E575E" w:rsidRPr="00920D26">
        <w:rPr>
          <w:rFonts w:cs="Times New Roman"/>
          <w:spacing w:val="-4"/>
          <w:szCs w:val="28"/>
          <w:lang w:val="pt-BR" w:eastAsia="ar-SA"/>
        </w:rPr>
        <w:t xml:space="preserve">, chưa được kiểm chứng, sai sự thật </w:t>
      </w:r>
      <w:r w:rsidR="00F10093" w:rsidRPr="00920D26">
        <w:rPr>
          <w:rFonts w:cs="Times New Roman"/>
          <w:szCs w:val="28"/>
          <w:lang w:val="vi-VN"/>
        </w:rPr>
        <w:t>gây</w:t>
      </w:r>
      <w:r w:rsidR="00D00A58" w:rsidRPr="00920D26">
        <w:rPr>
          <w:rFonts w:cs="Times New Roman"/>
          <w:szCs w:val="28"/>
          <w:lang w:val="vi-VN"/>
        </w:rPr>
        <w:t xml:space="preserve"> ảnh hưởng đến </w:t>
      </w:r>
      <w:r w:rsidR="00D00A58" w:rsidRPr="00920D26">
        <w:rPr>
          <w:rFonts w:cs="Times New Roman"/>
          <w:szCs w:val="28"/>
        </w:rPr>
        <w:t xml:space="preserve">công tác phòng, chống dịch </w:t>
      </w:r>
      <w:r w:rsidRPr="00920D26">
        <w:rPr>
          <w:rFonts w:cs="Times New Roman"/>
          <w:szCs w:val="28"/>
        </w:rPr>
        <w:t xml:space="preserve">và kế hoạch phục hồi, phát triển kinh tế - xã hội </w:t>
      </w:r>
      <w:r w:rsidR="00D00A58" w:rsidRPr="00920D26">
        <w:rPr>
          <w:rFonts w:cs="Times New Roman"/>
          <w:szCs w:val="28"/>
        </w:rPr>
        <w:t>của tỉnh</w:t>
      </w:r>
      <w:r w:rsidR="00D00A58" w:rsidRPr="00920D26">
        <w:rPr>
          <w:rFonts w:cs="Times New Roman"/>
          <w:szCs w:val="28"/>
          <w:lang w:val="vi-VN"/>
        </w:rPr>
        <w:t>.</w:t>
      </w:r>
      <w:r w:rsidR="005E575E" w:rsidRPr="00920D26">
        <w:rPr>
          <w:rFonts w:cs="Times New Roman"/>
          <w:szCs w:val="28"/>
        </w:rPr>
        <w:t xml:space="preserve"> </w:t>
      </w:r>
    </w:p>
    <w:p w:rsidR="00D00A58" w:rsidRPr="00920D26" w:rsidRDefault="00924036" w:rsidP="00481A65">
      <w:pPr>
        <w:spacing w:after="120" w:line="392" w:lineRule="exact"/>
        <w:ind w:firstLine="720"/>
        <w:jc w:val="both"/>
        <w:textAlignment w:val="baseline"/>
        <w:rPr>
          <w:rFonts w:cs="Times New Roman"/>
          <w:szCs w:val="28"/>
        </w:rPr>
      </w:pPr>
      <w:r w:rsidRPr="00920D26">
        <w:rPr>
          <w:rFonts w:cs="Times New Roman"/>
          <w:bCs/>
          <w:szCs w:val="28"/>
        </w:rPr>
        <w:t>5</w:t>
      </w:r>
      <w:r w:rsidR="0041210D" w:rsidRPr="00920D26">
        <w:rPr>
          <w:rFonts w:cs="Times New Roman"/>
          <w:bCs/>
          <w:szCs w:val="28"/>
        </w:rPr>
        <w:t>.</w:t>
      </w:r>
      <w:r w:rsidR="00D00A58" w:rsidRPr="00920D26">
        <w:rPr>
          <w:rFonts w:cs="Times New Roman"/>
          <w:bCs/>
          <w:szCs w:val="28"/>
        </w:rPr>
        <w:t xml:space="preserve"> </w:t>
      </w:r>
      <w:r w:rsidR="00D00A58" w:rsidRPr="00920D26">
        <w:rPr>
          <w:rFonts w:cs="Times New Roman"/>
          <w:bCs/>
          <w:szCs w:val="28"/>
          <w:lang w:val="vi-VN"/>
        </w:rPr>
        <w:t>Sở Văn hóa, Thể thao và Du lịch</w:t>
      </w:r>
      <w:r w:rsidR="0041210D" w:rsidRPr="00920D26">
        <w:rPr>
          <w:rFonts w:cs="Times New Roman"/>
          <w:bCs/>
          <w:szCs w:val="28"/>
        </w:rPr>
        <w:t xml:space="preserve"> </w:t>
      </w:r>
      <w:r w:rsidR="001310F2" w:rsidRPr="00920D26">
        <w:rPr>
          <w:rFonts w:cs="Times New Roman"/>
          <w:bCs/>
          <w:szCs w:val="28"/>
        </w:rPr>
        <w:t xml:space="preserve">tiếp tục </w:t>
      </w:r>
      <w:r w:rsidR="0041210D" w:rsidRPr="00920D26">
        <w:rPr>
          <w:rFonts w:cs="Times New Roman"/>
          <w:bCs/>
          <w:szCs w:val="28"/>
        </w:rPr>
        <w:t>c</w:t>
      </w:r>
      <w:r w:rsidR="00D00A58" w:rsidRPr="00920D26">
        <w:rPr>
          <w:rFonts w:cs="Times New Roman"/>
          <w:szCs w:val="28"/>
          <w:lang w:val="vi-VN"/>
        </w:rPr>
        <w:t>hỉ đạo</w:t>
      </w:r>
      <w:r w:rsidR="00D00A58" w:rsidRPr="00920D26">
        <w:rPr>
          <w:rFonts w:cs="Times New Roman"/>
          <w:szCs w:val="28"/>
        </w:rPr>
        <w:t>,</w:t>
      </w:r>
      <w:r w:rsidR="00D00A58" w:rsidRPr="00920D26">
        <w:rPr>
          <w:rFonts w:cs="Times New Roman"/>
          <w:szCs w:val="28"/>
          <w:lang w:val="vi-VN"/>
        </w:rPr>
        <w:t xml:space="preserve"> hướng dẫn </w:t>
      </w:r>
      <w:r w:rsidR="00D00A58" w:rsidRPr="00920D26">
        <w:rPr>
          <w:rFonts w:eastAsia="Times New Roman" w:cs="Times New Roman"/>
          <w:szCs w:val="28"/>
          <w:bdr w:val="none" w:sz="0" w:space="0" w:color="auto" w:frame="1"/>
        </w:rPr>
        <w:t xml:space="preserve">các đơn vị trực thuộc và hệ thống ngành dọc </w:t>
      </w:r>
      <w:r w:rsidR="00D00A58" w:rsidRPr="00920D26">
        <w:rPr>
          <w:rFonts w:cs="Times New Roman"/>
          <w:szCs w:val="28"/>
          <w:lang w:val="vi-VN"/>
        </w:rPr>
        <w:t>tổ chức tốt công tác tuyên truyền, cổ động trực quan</w:t>
      </w:r>
      <w:r w:rsidR="005E575E" w:rsidRPr="00920D26">
        <w:rPr>
          <w:rFonts w:cs="Times New Roman"/>
          <w:szCs w:val="28"/>
        </w:rPr>
        <w:t xml:space="preserve"> </w:t>
      </w:r>
      <w:r w:rsidR="005E575E" w:rsidRPr="00920D26">
        <w:rPr>
          <w:rFonts w:cs="Times New Roman"/>
          <w:szCs w:val="28"/>
          <w:lang w:val="vi-VN"/>
        </w:rPr>
        <w:t>về các biện pháp phòng</w:t>
      </w:r>
      <w:r w:rsidR="005E575E" w:rsidRPr="00920D26">
        <w:rPr>
          <w:rFonts w:cs="Times New Roman"/>
          <w:szCs w:val="28"/>
        </w:rPr>
        <w:t>,</w:t>
      </w:r>
      <w:r w:rsidR="005E575E" w:rsidRPr="00920D26">
        <w:rPr>
          <w:rFonts w:cs="Times New Roman"/>
          <w:szCs w:val="28"/>
          <w:lang w:val="vi-VN"/>
        </w:rPr>
        <w:t xml:space="preserve"> chống</w:t>
      </w:r>
      <w:r w:rsidR="005E575E" w:rsidRPr="00920D26">
        <w:rPr>
          <w:rFonts w:cs="Times New Roman"/>
          <w:szCs w:val="28"/>
        </w:rPr>
        <w:t xml:space="preserve"> dịch bệnh của các cấp, ngành, nhất là tại nơi công cộng, cơ sở y tế, cơ sở sản xuấ</w:t>
      </w:r>
      <w:r w:rsidR="00B22055" w:rsidRPr="00920D26">
        <w:rPr>
          <w:rFonts w:cs="Times New Roman"/>
          <w:szCs w:val="28"/>
        </w:rPr>
        <w:t xml:space="preserve">t, kinh doanh; tăng cường </w:t>
      </w:r>
      <w:r w:rsidR="00B22055" w:rsidRPr="00920D26">
        <w:rPr>
          <w:rFonts w:cs="Times New Roman"/>
          <w:szCs w:val="28"/>
          <w:shd w:val="clear" w:color="auto" w:fill="FFFFFF"/>
        </w:rPr>
        <w:t>công tác tuyên truyền, hướng dẫn phòng, chống dịch bệnh Covid-19 cho các khách sạn, nhà nghỉ, cơ sở lưu trú đủ điều kiện hoạt động trở lại.</w:t>
      </w:r>
    </w:p>
    <w:p w:rsidR="00C60157" w:rsidRPr="00920D26" w:rsidRDefault="00924036" w:rsidP="00481A65">
      <w:pPr>
        <w:spacing w:after="120" w:line="392" w:lineRule="exact"/>
        <w:ind w:firstLine="720"/>
        <w:jc w:val="both"/>
        <w:textAlignment w:val="baseline"/>
        <w:rPr>
          <w:rFonts w:eastAsia="Times New Roman" w:cs="Times New Roman"/>
          <w:szCs w:val="28"/>
        </w:rPr>
      </w:pPr>
      <w:r w:rsidRPr="00920D26">
        <w:rPr>
          <w:rFonts w:cs="Times New Roman"/>
          <w:szCs w:val="28"/>
        </w:rPr>
        <w:t>6</w:t>
      </w:r>
      <w:r w:rsidR="0041210D" w:rsidRPr="00920D26">
        <w:rPr>
          <w:rFonts w:cs="Times New Roman"/>
          <w:szCs w:val="28"/>
        </w:rPr>
        <w:t>.</w:t>
      </w:r>
      <w:r w:rsidR="00D00A58" w:rsidRPr="00920D26">
        <w:rPr>
          <w:rFonts w:cs="Times New Roman"/>
          <w:szCs w:val="28"/>
        </w:rPr>
        <w:t xml:space="preserve"> Báo Phú Yên, Đài Phát thanh - Truyền hình tỉnh</w:t>
      </w:r>
      <w:r w:rsidR="0041210D" w:rsidRPr="00920D26">
        <w:rPr>
          <w:rFonts w:cs="Times New Roman"/>
          <w:szCs w:val="28"/>
        </w:rPr>
        <w:t xml:space="preserve"> </w:t>
      </w:r>
      <w:r w:rsidR="005366AE" w:rsidRPr="00920D26">
        <w:rPr>
          <w:rFonts w:cs="Times New Roman"/>
          <w:szCs w:val="28"/>
        </w:rPr>
        <w:t>xây dựng kế hoạch thông tin, tuyên truyề</w:t>
      </w:r>
      <w:r w:rsidR="005366AE" w:rsidRPr="00920D26">
        <w:rPr>
          <w:rFonts w:cs="Times New Roman"/>
          <w:szCs w:val="28"/>
        </w:rPr>
        <w:t xml:space="preserve">n về công tác phòng, chống dịch và phát triển kinh tế - xã hội trong </w:t>
      </w:r>
      <w:r w:rsidR="004851A1">
        <w:rPr>
          <w:rFonts w:cs="Times New Roman"/>
          <w:szCs w:val="28"/>
        </w:rPr>
        <w:t>“</w:t>
      </w:r>
      <w:r w:rsidR="005366AE" w:rsidRPr="00920D26">
        <w:rPr>
          <w:rFonts w:cs="Times New Roman"/>
          <w:szCs w:val="28"/>
        </w:rPr>
        <w:t>trạng thái bình thường mới</w:t>
      </w:r>
      <w:r w:rsidR="004851A1">
        <w:rPr>
          <w:rFonts w:cs="Times New Roman"/>
          <w:szCs w:val="28"/>
        </w:rPr>
        <w:t>”</w:t>
      </w:r>
      <w:r w:rsidR="005366AE" w:rsidRPr="00920D26">
        <w:rPr>
          <w:rFonts w:cs="Times New Roman"/>
          <w:szCs w:val="28"/>
        </w:rPr>
        <w:t xml:space="preserve"> cụ thể, bám sát diễn biến tình hình và tuân thủ nghiêm theo chỉ đạo, hướng dẫn của cơ quan chỉ đạo, định hướng, quản lý báo chí</w:t>
      </w:r>
      <w:r w:rsidR="00050961" w:rsidRPr="00920D26">
        <w:rPr>
          <w:rFonts w:cs="Times New Roman"/>
          <w:szCs w:val="28"/>
        </w:rPr>
        <w:t xml:space="preserve">; </w:t>
      </w:r>
      <w:r w:rsidR="00842EE7" w:rsidRPr="00920D26">
        <w:rPr>
          <w:rFonts w:cs="Times New Roman"/>
          <w:szCs w:val="28"/>
          <w:shd w:val="clear" w:color="auto" w:fill="FFFFFF"/>
        </w:rPr>
        <w:t>chú trọng</w:t>
      </w:r>
      <w:r w:rsidR="00050961" w:rsidRPr="00920D26">
        <w:rPr>
          <w:rFonts w:cs="Times New Roman"/>
          <w:szCs w:val="28"/>
          <w:shd w:val="clear" w:color="auto" w:fill="FFFFFF"/>
        </w:rPr>
        <w:t xml:space="preserve"> </w:t>
      </w:r>
      <w:r w:rsidR="00050961" w:rsidRPr="00920D26">
        <w:rPr>
          <w:rFonts w:cs="Times New Roman"/>
          <w:szCs w:val="28"/>
          <w:shd w:val="clear" w:color="auto" w:fill="FFFFFF"/>
        </w:rPr>
        <w:lastRenderedPageBreak/>
        <w:t>tuyên truyền về những mô hình, cách làm hay, gương người tốt, việc tốt trong phòng, chống dịch và trong thực hiện có hiệu quả các hoạt động sản xuấ</w:t>
      </w:r>
      <w:r w:rsidR="0022636D" w:rsidRPr="00920D26">
        <w:rPr>
          <w:rFonts w:cs="Times New Roman"/>
          <w:szCs w:val="28"/>
          <w:shd w:val="clear" w:color="auto" w:fill="FFFFFF"/>
        </w:rPr>
        <w:t>t, kinh doanh</w:t>
      </w:r>
      <w:r w:rsidR="00050961" w:rsidRPr="00920D26">
        <w:rPr>
          <w:rFonts w:cs="Times New Roman"/>
          <w:szCs w:val="28"/>
          <w:shd w:val="clear" w:color="auto" w:fill="FFFFFF"/>
        </w:rPr>
        <w:t xml:space="preserve">; </w:t>
      </w:r>
      <w:r w:rsidR="00050961" w:rsidRPr="00920D26">
        <w:rPr>
          <w:rFonts w:cs="Times New Roman"/>
          <w:szCs w:val="28"/>
        </w:rPr>
        <w:t>kịp thời phản bác, lên án các thông tin xuyên tạc, kích động, chống phá Đảng, Nhà nước, sự lãnh đạo, chỉ đạo của cấp ủy, chính quyền các cấ</w:t>
      </w:r>
      <w:r w:rsidR="00842EE7" w:rsidRPr="00920D26">
        <w:rPr>
          <w:rFonts w:cs="Times New Roman"/>
          <w:szCs w:val="28"/>
        </w:rPr>
        <w:t>p</w:t>
      </w:r>
      <w:r w:rsidR="00050961" w:rsidRPr="00920D26">
        <w:rPr>
          <w:rFonts w:cs="Times New Roman"/>
          <w:szCs w:val="28"/>
          <w:shd w:val="clear" w:color="auto" w:fill="FFFFFF"/>
        </w:rPr>
        <w:t xml:space="preserve">; </w:t>
      </w:r>
      <w:r w:rsidR="0022636D" w:rsidRPr="00920D26">
        <w:rPr>
          <w:rFonts w:cs="Times New Roman"/>
          <w:szCs w:val="28"/>
          <w:shd w:val="clear" w:color="auto" w:fill="FFFFFF"/>
        </w:rPr>
        <w:t>kịp</w:t>
      </w:r>
      <w:r w:rsidR="00050961" w:rsidRPr="00920D26">
        <w:rPr>
          <w:rFonts w:cs="Times New Roman"/>
          <w:szCs w:val="28"/>
          <w:shd w:val="clear" w:color="auto" w:fill="FFFFFF"/>
        </w:rPr>
        <w:t xml:space="preserve"> thờ</w:t>
      </w:r>
      <w:r w:rsidR="00842EE7" w:rsidRPr="00920D26">
        <w:rPr>
          <w:rFonts w:cs="Times New Roman"/>
          <w:szCs w:val="28"/>
          <w:shd w:val="clear" w:color="auto" w:fill="FFFFFF"/>
        </w:rPr>
        <w:t>i</w:t>
      </w:r>
      <w:r w:rsidR="00050961" w:rsidRPr="00920D26">
        <w:rPr>
          <w:rFonts w:cs="Times New Roman"/>
          <w:szCs w:val="28"/>
          <w:shd w:val="clear" w:color="auto" w:fill="FFFFFF"/>
        </w:rPr>
        <w:t xml:space="preserve"> thông tin</w:t>
      </w:r>
      <w:r w:rsidR="00B1563D" w:rsidRPr="00920D26">
        <w:rPr>
          <w:rFonts w:cs="Times New Roman"/>
          <w:szCs w:val="28"/>
          <w:shd w:val="clear" w:color="auto" w:fill="FFFFFF"/>
        </w:rPr>
        <w:t>,</w:t>
      </w:r>
      <w:r w:rsidR="00050961" w:rsidRPr="00920D26">
        <w:rPr>
          <w:rFonts w:cs="Times New Roman"/>
          <w:szCs w:val="28"/>
          <w:shd w:val="clear" w:color="auto" w:fill="FFFFFF"/>
        </w:rPr>
        <w:t xml:space="preserve"> phê phán những hành vi vi phạm quy định về phòng, chống dịch để nhắc nhở, </w:t>
      </w:r>
      <w:r w:rsidR="00CD3D85">
        <w:rPr>
          <w:rFonts w:cs="Times New Roman"/>
          <w:szCs w:val="28"/>
          <w:shd w:val="clear" w:color="auto" w:fill="FFFFFF"/>
        </w:rPr>
        <w:t>c</w:t>
      </w:r>
      <w:r w:rsidR="00CD3D85" w:rsidRPr="00CD3D85">
        <w:rPr>
          <w:rFonts w:cs="Times New Roman"/>
          <w:szCs w:val="28"/>
          <w:shd w:val="clear" w:color="auto" w:fill="FFFFFF"/>
        </w:rPr>
        <w:t>ảnh</w:t>
      </w:r>
      <w:r w:rsidR="00CD3D85">
        <w:rPr>
          <w:rFonts w:cs="Times New Roman"/>
          <w:szCs w:val="28"/>
          <w:shd w:val="clear" w:color="auto" w:fill="FFFFFF"/>
        </w:rPr>
        <w:t xml:space="preserve"> b</w:t>
      </w:r>
      <w:r w:rsidR="00CD3D85" w:rsidRPr="00CD3D85">
        <w:rPr>
          <w:rFonts w:cs="Times New Roman"/>
          <w:szCs w:val="28"/>
          <w:shd w:val="clear" w:color="auto" w:fill="FFFFFF"/>
        </w:rPr>
        <w:t>áo</w:t>
      </w:r>
      <w:r w:rsidR="00CD3D85">
        <w:rPr>
          <w:rFonts w:cs="Times New Roman"/>
          <w:szCs w:val="28"/>
          <w:shd w:val="clear" w:color="auto" w:fill="FFFFFF"/>
        </w:rPr>
        <w:t>, gi</w:t>
      </w:r>
      <w:r w:rsidR="00CD3D85" w:rsidRPr="00CD3D85">
        <w:rPr>
          <w:rFonts w:cs="Times New Roman"/>
          <w:szCs w:val="28"/>
          <w:shd w:val="clear" w:color="auto" w:fill="FFFFFF"/>
        </w:rPr>
        <w:t>á</w:t>
      </w:r>
      <w:r w:rsidR="00CD3D85">
        <w:rPr>
          <w:rFonts w:cs="Times New Roman"/>
          <w:szCs w:val="28"/>
          <w:shd w:val="clear" w:color="auto" w:fill="FFFFFF"/>
        </w:rPr>
        <w:t>o d</w:t>
      </w:r>
      <w:r w:rsidR="00CD3D85" w:rsidRPr="00CD3D85">
        <w:rPr>
          <w:rFonts w:cs="Times New Roman"/>
          <w:szCs w:val="28"/>
          <w:shd w:val="clear" w:color="auto" w:fill="FFFFFF"/>
        </w:rPr>
        <w:t>ục</w:t>
      </w:r>
      <w:r w:rsidR="00050961" w:rsidRPr="00920D26">
        <w:rPr>
          <w:rFonts w:cs="Times New Roman"/>
          <w:szCs w:val="28"/>
          <w:shd w:val="clear" w:color="auto" w:fill="FFFFFF"/>
        </w:rPr>
        <w:t xml:space="preserve"> chung toàn xã hội</w:t>
      </w:r>
      <w:r w:rsidR="00C60157" w:rsidRPr="00920D26">
        <w:rPr>
          <w:rFonts w:cs="Times New Roman"/>
          <w:szCs w:val="28"/>
        </w:rPr>
        <w:t>.</w:t>
      </w:r>
    </w:p>
    <w:p w:rsidR="007D3F6E" w:rsidRPr="00920D26" w:rsidRDefault="007D3F6E" w:rsidP="00481A65">
      <w:pPr>
        <w:spacing w:after="120" w:line="392" w:lineRule="exact"/>
        <w:ind w:firstLine="720"/>
        <w:jc w:val="both"/>
        <w:textAlignment w:val="baseline"/>
        <w:rPr>
          <w:rFonts w:cs="Times New Roman"/>
          <w:szCs w:val="28"/>
        </w:rPr>
      </w:pPr>
      <w:r w:rsidRPr="00920D26">
        <w:rPr>
          <w:rFonts w:cs="Times New Roman"/>
          <w:szCs w:val="28"/>
        </w:rPr>
        <w:t>Ban Tuyên giáo Tỉnh ủy đề nghị các địa phương, cơ quan, đơn vị quan tâm, triển khai thực hiện.</w:t>
      </w:r>
      <w:r w:rsidR="00C400CD" w:rsidRPr="00920D26">
        <w:rPr>
          <w:rFonts w:cs="Times New Roman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648" w:type="dxa"/>
        <w:tblLook w:val="01E0" w:firstRow="1" w:lastRow="1" w:firstColumn="1" w:lastColumn="1" w:noHBand="0" w:noVBand="0"/>
      </w:tblPr>
      <w:tblGrid>
        <w:gridCol w:w="6498"/>
        <w:gridCol w:w="3150"/>
      </w:tblGrid>
      <w:tr w:rsidR="00920D26" w:rsidRPr="00920D26" w:rsidTr="00A02FD3">
        <w:trPr>
          <w:trHeight w:val="2958"/>
        </w:trPr>
        <w:tc>
          <w:tcPr>
            <w:tcW w:w="6498" w:type="dxa"/>
          </w:tcPr>
          <w:p w:rsidR="00D41D2B" w:rsidRPr="00920D26" w:rsidRDefault="00D41D2B" w:rsidP="005D0BE6">
            <w:pPr>
              <w:spacing w:before="240" w:after="0" w:line="240" w:lineRule="auto"/>
              <w:jc w:val="both"/>
              <w:rPr>
                <w:szCs w:val="28"/>
                <w:u w:val="single"/>
              </w:rPr>
            </w:pPr>
            <w:r w:rsidRPr="00920D26">
              <w:rPr>
                <w:szCs w:val="28"/>
                <w:u w:val="single"/>
              </w:rPr>
              <w:t>Nơi nhận</w:t>
            </w:r>
            <w:r w:rsidRPr="00920D26">
              <w:rPr>
                <w:szCs w:val="28"/>
              </w:rPr>
              <w:t>:</w:t>
            </w:r>
          </w:p>
          <w:p w:rsidR="00A02FD3" w:rsidRPr="00920D26" w:rsidRDefault="00A02FD3" w:rsidP="00A02FD3">
            <w:pPr>
              <w:tabs>
                <w:tab w:val="center" w:pos="1560"/>
                <w:tab w:val="right" w:pos="907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20D26">
              <w:rPr>
                <w:sz w:val="24"/>
                <w:szCs w:val="24"/>
              </w:rPr>
              <w:t>- Như trên,</w:t>
            </w:r>
          </w:p>
          <w:p w:rsidR="00B43A6E" w:rsidRPr="00920D26" w:rsidRDefault="00B43A6E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0D26">
              <w:rPr>
                <w:sz w:val="24"/>
                <w:szCs w:val="24"/>
              </w:rPr>
              <w:t>- Thường trực Tỉnh ủy (b/c),</w:t>
            </w:r>
          </w:p>
          <w:p w:rsidR="00473860" w:rsidRPr="00920D26" w:rsidRDefault="00473860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0D26">
              <w:rPr>
                <w:sz w:val="24"/>
                <w:szCs w:val="24"/>
              </w:rPr>
              <w:t>- Ủy ban nhân dân tỉnh,</w:t>
            </w:r>
          </w:p>
          <w:p w:rsidR="000A48B3" w:rsidRPr="00920D26" w:rsidRDefault="00512947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0D26">
              <w:rPr>
                <w:sz w:val="24"/>
                <w:szCs w:val="24"/>
              </w:rPr>
              <w:t xml:space="preserve">- BTG </w:t>
            </w:r>
            <w:r w:rsidR="00940BEB" w:rsidRPr="00920D26">
              <w:rPr>
                <w:sz w:val="24"/>
                <w:szCs w:val="24"/>
              </w:rPr>
              <w:t xml:space="preserve">các </w:t>
            </w:r>
            <w:r w:rsidRPr="00920D26">
              <w:rPr>
                <w:sz w:val="24"/>
                <w:szCs w:val="24"/>
              </w:rPr>
              <w:t>huyện, thị, thành ủy,</w:t>
            </w:r>
            <w:r w:rsidR="000A48B3" w:rsidRPr="00920D26">
              <w:rPr>
                <w:sz w:val="24"/>
                <w:szCs w:val="24"/>
              </w:rPr>
              <w:t xml:space="preserve"> </w:t>
            </w:r>
          </w:p>
          <w:p w:rsidR="00512947" w:rsidRPr="00920D26" w:rsidRDefault="000A48B3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0D26">
              <w:rPr>
                <w:sz w:val="24"/>
                <w:szCs w:val="24"/>
              </w:rPr>
              <w:t xml:space="preserve">  đảng ủy trực thuộc Tỉnh ủy,</w:t>
            </w:r>
            <w:r w:rsidR="00512947" w:rsidRPr="00920D26">
              <w:rPr>
                <w:sz w:val="24"/>
                <w:szCs w:val="24"/>
              </w:rPr>
              <w:t xml:space="preserve"> </w:t>
            </w:r>
          </w:p>
          <w:p w:rsidR="00D41D2B" w:rsidRPr="00920D26" w:rsidRDefault="00D41D2B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0D26">
              <w:rPr>
                <w:sz w:val="24"/>
                <w:szCs w:val="24"/>
              </w:rPr>
              <w:t>- Lãnh đạo Ban,</w:t>
            </w:r>
          </w:p>
          <w:p w:rsidR="00D41D2B" w:rsidRPr="00920D26" w:rsidRDefault="00D41D2B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0D26">
              <w:rPr>
                <w:sz w:val="24"/>
                <w:szCs w:val="24"/>
              </w:rPr>
              <w:t>- Phòng TT-BC-XB</w:t>
            </w:r>
            <w:r w:rsidR="00082C04" w:rsidRPr="00920D26">
              <w:rPr>
                <w:sz w:val="24"/>
                <w:szCs w:val="24"/>
              </w:rPr>
              <w:t xml:space="preserve"> (0</w:t>
            </w:r>
            <w:r w:rsidR="00F37961" w:rsidRPr="00920D26">
              <w:rPr>
                <w:sz w:val="24"/>
                <w:szCs w:val="24"/>
              </w:rPr>
              <w:t>2</w:t>
            </w:r>
            <w:r w:rsidR="00082C04" w:rsidRPr="00920D26">
              <w:rPr>
                <w:sz w:val="24"/>
                <w:szCs w:val="24"/>
              </w:rPr>
              <w:t xml:space="preserve"> bản)</w:t>
            </w:r>
            <w:r w:rsidRPr="00920D26">
              <w:rPr>
                <w:sz w:val="24"/>
                <w:szCs w:val="24"/>
              </w:rPr>
              <w:t>,</w:t>
            </w:r>
          </w:p>
          <w:p w:rsidR="00D41D2B" w:rsidRPr="00920D26" w:rsidRDefault="00D41D2B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0D26">
              <w:rPr>
                <w:sz w:val="24"/>
                <w:szCs w:val="24"/>
              </w:rPr>
              <w:t>- Lưu Văn thư.</w:t>
            </w:r>
          </w:p>
        </w:tc>
        <w:tc>
          <w:tcPr>
            <w:tcW w:w="3150" w:type="dxa"/>
          </w:tcPr>
          <w:p w:rsidR="00D41D2B" w:rsidRPr="00920D26" w:rsidRDefault="00D41D2B" w:rsidP="005D0BE6">
            <w:pPr>
              <w:tabs>
                <w:tab w:val="left" w:pos="735"/>
                <w:tab w:val="left" w:pos="885"/>
                <w:tab w:val="center" w:pos="2138"/>
              </w:tabs>
              <w:spacing w:before="240" w:after="0" w:line="240" w:lineRule="auto"/>
              <w:jc w:val="center"/>
              <w:rPr>
                <w:b/>
                <w:szCs w:val="28"/>
              </w:rPr>
            </w:pPr>
            <w:r w:rsidRPr="00920D26">
              <w:rPr>
                <w:b/>
                <w:szCs w:val="28"/>
              </w:rPr>
              <w:t>TRƯỞNG BAN</w:t>
            </w:r>
          </w:p>
          <w:p w:rsidR="00D41D2B" w:rsidRPr="00920D26" w:rsidRDefault="00E66B00" w:rsidP="003F64FE">
            <w:pPr>
              <w:spacing w:after="0" w:line="240" w:lineRule="auto"/>
              <w:jc w:val="center"/>
              <w:rPr>
                <w:szCs w:val="28"/>
              </w:rPr>
            </w:pPr>
            <w:r w:rsidRPr="00920D26">
              <w:rPr>
                <w:szCs w:val="28"/>
              </w:rPr>
              <w:t xml:space="preserve"> </w:t>
            </w:r>
          </w:p>
          <w:p w:rsidR="00D41D2B" w:rsidRPr="00920D26" w:rsidRDefault="00D41D2B" w:rsidP="003F64FE">
            <w:pPr>
              <w:tabs>
                <w:tab w:val="left" w:pos="3420"/>
              </w:tabs>
              <w:spacing w:after="0" w:line="240" w:lineRule="auto"/>
              <w:jc w:val="center"/>
              <w:rPr>
                <w:i/>
                <w:szCs w:val="28"/>
              </w:rPr>
            </w:pPr>
          </w:p>
          <w:p w:rsidR="00D41D2B" w:rsidRPr="00920D26" w:rsidRDefault="00D41D2B" w:rsidP="003F64FE">
            <w:pPr>
              <w:tabs>
                <w:tab w:val="left" w:pos="3420"/>
              </w:tabs>
              <w:spacing w:after="0" w:line="240" w:lineRule="auto"/>
              <w:jc w:val="center"/>
              <w:rPr>
                <w:i/>
                <w:szCs w:val="28"/>
              </w:rPr>
            </w:pPr>
          </w:p>
          <w:p w:rsidR="00D41D2B" w:rsidRPr="00920D26" w:rsidRDefault="00D41D2B" w:rsidP="003F64FE">
            <w:pPr>
              <w:tabs>
                <w:tab w:val="left" w:pos="3420"/>
              </w:tabs>
              <w:spacing w:after="0" w:line="240" w:lineRule="auto"/>
              <w:jc w:val="center"/>
              <w:rPr>
                <w:i/>
                <w:szCs w:val="28"/>
              </w:rPr>
            </w:pPr>
          </w:p>
          <w:p w:rsidR="00D41D2B" w:rsidRPr="00920D26" w:rsidRDefault="00D41D2B" w:rsidP="003F64FE">
            <w:pPr>
              <w:tabs>
                <w:tab w:val="left" w:pos="3420"/>
              </w:tabs>
              <w:spacing w:after="0" w:line="240" w:lineRule="auto"/>
              <w:jc w:val="center"/>
              <w:rPr>
                <w:i/>
                <w:szCs w:val="28"/>
              </w:rPr>
            </w:pPr>
          </w:p>
          <w:p w:rsidR="00D41D2B" w:rsidRPr="00920D26" w:rsidRDefault="00E66B00" w:rsidP="00E66B00">
            <w:pPr>
              <w:pStyle w:val="Heading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6">
              <w:rPr>
                <w:rFonts w:ascii="Times New Roman" w:hAnsi="Times New Roman"/>
                <w:sz w:val="28"/>
                <w:szCs w:val="28"/>
              </w:rPr>
              <w:t>Bùi Thanh Toàn</w:t>
            </w:r>
          </w:p>
        </w:tc>
      </w:tr>
    </w:tbl>
    <w:p w:rsidR="00513B14" w:rsidRPr="00920D26" w:rsidRDefault="00513B14" w:rsidP="000406BA"/>
    <w:sectPr w:rsidR="00513B14" w:rsidRPr="00920D26" w:rsidSect="00920D26">
      <w:headerReference w:type="default" r:id="rId8"/>
      <w:pgSz w:w="12240" w:h="15840"/>
      <w:pgMar w:top="540" w:right="990" w:bottom="720" w:left="1710" w:header="450" w:footer="40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CC" w:rsidRDefault="002B7DCC" w:rsidP="00F952AE">
      <w:pPr>
        <w:spacing w:after="0" w:line="240" w:lineRule="auto"/>
      </w:pPr>
      <w:r>
        <w:separator/>
      </w:r>
    </w:p>
  </w:endnote>
  <w:endnote w:type="continuationSeparator" w:id="0">
    <w:p w:rsidR="002B7DCC" w:rsidRDefault="002B7DCC" w:rsidP="00F9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CC" w:rsidRDefault="002B7DCC" w:rsidP="00F952AE">
      <w:pPr>
        <w:spacing w:after="0" w:line="240" w:lineRule="auto"/>
      </w:pPr>
      <w:r>
        <w:separator/>
      </w:r>
    </w:p>
  </w:footnote>
  <w:footnote w:type="continuationSeparator" w:id="0">
    <w:p w:rsidR="002B7DCC" w:rsidRDefault="002B7DCC" w:rsidP="00F9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564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2AA4" w:rsidRDefault="0023270A" w:rsidP="00920D26">
        <w:pPr>
          <w:pStyle w:val="Header"/>
          <w:spacing w:after="80"/>
          <w:jc w:val="center"/>
        </w:pPr>
        <w:r>
          <w:fldChar w:fldCharType="begin"/>
        </w:r>
        <w:r w:rsidR="00E010D5">
          <w:instrText xml:space="preserve"> PAGE   \* MERGEFORMAT </w:instrText>
        </w:r>
        <w:r>
          <w:fldChar w:fldCharType="separate"/>
        </w:r>
        <w:r w:rsidR="00B214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0B8"/>
    <w:rsid w:val="0000131A"/>
    <w:rsid w:val="00003E86"/>
    <w:rsid w:val="000056E2"/>
    <w:rsid w:val="00005A40"/>
    <w:rsid w:val="00014AA8"/>
    <w:rsid w:val="00020426"/>
    <w:rsid w:val="00021168"/>
    <w:rsid w:val="00025818"/>
    <w:rsid w:val="00026BF9"/>
    <w:rsid w:val="00027BA1"/>
    <w:rsid w:val="000318F3"/>
    <w:rsid w:val="00031AA9"/>
    <w:rsid w:val="00033EA1"/>
    <w:rsid w:val="00034F7F"/>
    <w:rsid w:val="000406BA"/>
    <w:rsid w:val="00045711"/>
    <w:rsid w:val="00045A16"/>
    <w:rsid w:val="00050961"/>
    <w:rsid w:val="00055743"/>
    <w:rsid w:val="00060FDA"/>
    <w:rsid w:val="00061DB3"/>
    <w:rsid w:val="000632E1"/>
    <w:rsid w:val="000636B7"/>
    <w:rsid w:val="00065810"/>
    <w:rsid w:val="00070AAE"/>
    <w:rsid w:val="000713CC"/>
    <w:rsid w:val="000806CE"/>
    <w:rsid w:val="00082C04"/>
    <w:rsid w:val="000849B5"/>
    <w:rsid w:val="000849EB"/>
    <w:rsid w:val="00087D5A"/>
    <w:rsid w:val="000902CC"/>
    <w:rsid w:val="000A115B"/>
    <w:rsid w:val="000A14B1"/>
    <w:rsid w:val="000A417E"/>
    <w:rsid w:val="000A48B3"/>
    <w:rsid w:val="000A4CE9"/>
    <w:rsid w:val="000B2269"/>
    <w:rsid w:val="000B4DBC"/>
    <w:rsid w:val="000B5E87"/>
    <w:rsid w:val="000C5AF8"/>
    <w:rsid w:val="000C656E"/>
    <w:rsid w:val="000D3EFB"/>
    <w:rsid w:val="000D4A16"/>
    <w:rsid w:val="000D4C2B"/>
    <w:rsid w:val="000D7C80"/>
    <w:rsid w:val="000E23DB"/>
    <w:rsid w:val="000E2476"/>
    <w:rsid w:val="000E3A65"/>
    <w:rsid w:val="000E7906"/>
    <w:rsid w:val="000F1883"/>
    <w:rsid w:val="000F3E85"/>
    <w:rsid w:val="000F604A"/>
    <w:rsid w:val="001001C3"/>
    <w:rsid w:val="00103D43"/>
    <w:rsid w:val="00106346"/>
    <w:rsid w:val="00111570"/>
    <w:rsid w:val="001129CC"/>
    <w:rsid w:val="00116A86"/>
    <w:rsid w:val="00116D58"/>
    <w:rsid w:val="00120725"/>
    <w:rsid w:val="0012229F"/>
    <w:rsid w:val="001233E2"/>
    <w:rsid w:val="00125046"/>
    <w:rsid w:val="001310F2"/>
    <w:rsid w:val="001372AB"/>
    <w:rsid w:val="00141673"/>
    <w:rsid w:val="00144473"/>
    <w:rsid w:val="00144E83"/>
    <w:rsid w:val="0015053A"/>
    <w:rsid w:val="00152DAC"/>
    <w:rsid w:val="001547EB"/>
    <w:rsid w:val="0015511F"/>
    <w:rsid w:val="00163683"/>
    <w:rsid w:val="00163A3E"/>
    <w:rsid w:val="001659DE"/>
    <w:rsid w:val="0017002B"/>
    <w:rsid w:val="00175270"/>
    <w:rsid w:val="00175714"/>
    <w:rsid w:val="0017775D"/>
    <w:rsid w:val="00177EC8"/>
    <w:rsid w:val="00185E83"/>
    <w:rsid w:val="00186934"/>
    <w:rsid w:val="001876E4"/>
    <w:rsid w:val="001A1061"/>
    <w:rsid w:val="001A4687"/>
    <w:rsid w:val="001A61DF"/>
    <w:rsid w:val="001B22DB"/>
    <w:rsid w:val="001B349A"/>
    <w:rsid w:val="001B58CB"/>
    <w:rsid w:val="001D1E7F"/>
    <w:rsid w:val="001D38B6"/>
    <w:rsid w:val="001E2DEF"/>
    <w:rsid w:val="001E7994"/>
    <w:rsid w:val="001F1C53"/>
    <w:rsid w:val="001F392B"/>
    <w:rsid w:val="0020149D"/>
    <w:rsid w:val="00214861"/>
    <w:rsid w:val="002162DF"/>
    <w:rsid w:val="0022218F"/>
    <w:rsid w:val="00224B5E"/>
    <w:rsid w:val="0022636D"/>
    <w:rsid w:val="00227D7B"/>
    <w:rsid w:val="00230C2D"/>
    <w:rsid w:val="0023270A"/>
    <w:rsid w:val="00233BEF"/>
    <w:rsid w:val="00235B57"/>
    <w:rsid w:val="00240C11"/>
    <w:rsid w:val="00240EA5"/>
    <w:rsid w:val="00241BDD"/>
    <w:rsid w:val="00241CCC"/>
    <w:rsid w:val="00247A4F"/>
    <w:rsid w:val="00251498"/>
    <w:rsid w:val="0025326B"/>
    <w:rsid w:val="00255D14"/>
    <w:rsid w:val="00261F91"/>
    <w:rsid w:val="00266116"/>
    <w:rsid w:val="0026723E"/>
    <w:rsid w:val="00267FF1"/>
    <w:rsid w:val="00282BB9"/>
    <w:rsid w:val="00292220"/>
    <w:rsid w:val="00294F16"/>
    <w:rsid w:val="0029633D"/>
    <w:rsid w:val="002A4A1F"/>
    <w:rsid w:val="002B08B7"/>
    <w:rsid w:val="002B7DCC"/>
    <w:rsid w:val="002C1995"/>
    <w:rsid w:val="002C2122"/>
    <w:rsid w:val="002C2944"/>
    <w:rsid w:val="002C3EF1"/>
    <w:rsid w:val="002C4148"/>
    <w:rsid w:val="002D061F"/>
    <w:rsid w:val="002D375F"/>
    <w:rsid w:val="002E1B23"/>
    <w:rsid w:val="002E4CBF"/>
    <w:rsid w:val="002F06EC"/>
    <w:rsid w:val="002F201F"/>
    <w:rsid w:val="00300808"/>
    <w:rsid w:val="003071AE"/>
    <w:rsid w:val="00307BCB"/>
    <w:rsid w:val="003116EB"/>
    <w:rsid w:val="00320B55"/>
    <w:rsid w:val="00324FA3"/>
    <w:rsid w:val="00326E40"/>
    <w:rsid w:val="00327B02"/>
    <w:rsid w:val="003320D4"/>
    <w:rsid w:val="00340CFC"/>
    <w:rsid w:val="00340D6A"/>
    <w:rsid w:val="003442EE"/>
    <w:rsid w:val="0034498E"/>
    <w:rsid w:val="00344B5D"/>
    <w:rsid w:val="0035009F"/>
    <w:rsid w:val="00350920"/>
    <w:rsid w:val="00354937"/>
    <w:rsid w:val="00363998"/>
    <w:rsid w:val="00370A93"/>
    <w:rsid w:val="003806D9"/>
    <w:rsid w:val="003840CA"/>
    <w:rsid w:val="00387EC9"/>
    <w:rsid w:val="003A3DFD"/>
    <w:rsid w:val="003A62F3"/>
    <w:rsid w:val="003A6BED"/>
    <w:rsid w:val="003A7E37"/>
    <w:rsid w:val="003B07AC"/>
    <w:rsid w:val="003B3281"/>
    <w:rsid w:val="003B3C29"/>
    <w:rsid w:val="003B616A"/>
    <w:rsid w:val="003B658B"/>
    <w:rsid w:val="003B6D0F"/>
    <w:rsid w:val="003B7E74"/>
    <w:rsid w:val="003C1799"/>
    <w:rsid w:val="003C24AC"/>
    <w:rsid w:val="003C25C2"/>
    <w:rsid w:val="003C4770"/>
    <w:rsid w:val="003E4CA1"/>
    <w:rsid w:val="003E5BFE"/>
    <w:rsid w:val="003E60C2"/>
    <w:rsid w:val="003E643E"/>
    <w:rsid w:val="003E6EA1"/>
    <w:rsid w:val="003F60FB"/>
    <w:rsid w:val="003F64FE"/>
    <w:rsid w:val="003F7A5F"/>
    <w:rsid w:val="003F7F5A"/>
    <w:rsid w:val="0040384F"/>
    <w:rsid w:val="0040461E"/>
    <w:rsid w:val="00404FE9"/>
    <w:rsid w:val="00411CEC"/>
    <w:rsid w:val="0041210D"/>
    <w:rsid w:val="004128A2"/>
    <w:rsid w:val="00414151"/>
    <w:rsid w:val="00415B5E"/>
    <w:rsid w:val="00423D86"/>
    <w:rsid w:val="00423ECD"/>
    <w:rsid w:val="00426AD3"/>
    <w:rsid w:val="00434284"/>
    <w:rsid w:val="00442FEA"/>
    <w:rsid w:val="00445D96"/>
    <w:rsid w:val="004506E3"/>
    <w:rsid w:val="0045171B"/>
    <w:rsid w:val="00451877"/>
    <w:rsid w:val="004574E2"/>
    <w:rsid w:val="00460DF3"/>
    <w:rsid w:val="004615E5"/>
    <w:rsid w:val="00466095"/>
    <w:rsid w:val="00473860"/>
    <w:rsid w:val="00474982"/>
    <w:rsid w:val="004764CE"/>
    <w:rsid w:val="00481A65"/>
    <w:rsid w:val="00484FFC"/>
    <w:rsid w:val="004851A1"/>
    <w:rsid w:val="00487526"/>
    <w:rsid w:val="0048770D"/>
    <w:rsid w:val="0049118F"/>
    <w:rsid w:val="004A0505"/>
    <w:rsid w:val="004A1E51"/>
    <w:rsid w:val="004A353E"/>
    <w:rsid w:val="004B0C8F"/>
    <w:rsid w:val="004B0FAC"/>
    <w:rsid w:val="004B2E6E"/>
    <w:rsid w:val="004C2CBB"/>
    <w:rsid w:val="004C5BB3"/>
    <w:rsid w:val="004C64D0"/>
    <w:rsid w:val="004C6B07"/>
    <w:rsid w:val="004C77B6"/>
    <w:rsid w:val="004D3F75"/>
    <w:rsid w:val="004D6C07"/>
    <w:rsid w:val="004D7F42"/>
    <w:rsid w:val="004E32ED"/>
    <w:rsid w:val="004E48AD"/>
    <w:rsid w:val="004E4A63"/>
    <w:rsid w:val="004E680F"/>
    <w:rsid w:val="004E6B38"/>
    <w:rsid w:val="004E7FAC"/>
    <w:rsid w:val="004F1168"/>
    <w:rsid w:val="004F1EC1"/>
    <w:rsid w:val="005007D6"/>
    <w:rsid w:val="00501B4A"/>
    <w:rsid w:val="00506525"/>
    <w:rsid w:val="00512947"/>
    <w:rsid w:val="00513B14"/>
    <w:rsid w:val="005156F9"/>
    <w:rsid w:val="005212DE"/>
    <w:rsid w:val="00532D8E"/>
    <w:rsid w:val="005366AE"/>
    <w:rsid w:val="00540B11"/>
    <w:rsid w:val="005420B5"/>
    <w:rsid w:val="00547EA7"/>
    <w:rsid w:val="00550AF2"/>
    <w:rsid w:val="005519B0"/>
    <w:rsid w:val="00551F2B"/>
    <w:rsid w:val="0055394B"/>
    <w:rsid w:val="00556440"/>
    <w:rsid w:val="00564CEB"/>
    <w:rsid w:val="00564F17"/>
    <w:rsid w:val="0056661A"/>
    <w:rsid w:val="005741A6"/>
    <w:rsid w:val="005826A5"/>
    <w:rsid w:val="005839D0"/>
    <w:rsid w:val="00585D63"/>
    <w:rsid w:val="0059050F"/>
    <w:rsid w:val="00595B73"/>
    <w:rsid w:val="00596677"/>
    <w:rsid w:val="0059676A"/>
    <w:rsid w:val="005A3687"/>
    <w:rsid w:val="005B727F"/>
    <w:rsid w:val="005C2343"/>
    <w:rsid w:val="005C659B"/>
    <w:rsid w:val="005D0BE6"/>
    <w:rsid w:val="005D1B6A"/>
    <w:rsid w:val="005D768D"/>
    <w:rsid w:val="005D7F0A"/>
    <w:rsid w:val="005E2739"/>
    <w:rsid w:val="005E39AA"/>
    <w:rsid w:val="005E575E"/>
    <w:rsid w:val="005E5C67"/>
    <w:rsid w:val="005F04D6"/>
    <w:rsid w:val="005F214E"/>
    <w:rsid w:val="005F5641"/>
    <w:rsid w:val="006051A7"/>
    <w:rsid w:val="006056F7"/>
    <w:rsid w:val="00605CE5"/>
    <w:rsid w:val="00607F4C"/>
    <w:rsid w:val="00612F37"/>
    <w:rsid w:val="0061411E"/>
    <w:rsid w:val="00616229"/>
    <w:rsid w:val="00623281"/>
    <w:rsid w:val="006244F0"/>
    <w:rsid w:val="006279D7"/>
    <w:rsid w:val="00631793"/>
    <w:rsid w:val="00637A02"/>
    <w:rsid w:val="00643312"/>
    <w:rsid w:val="00646ACE"/>
    <w:rsid w:val="00655DF5"/>
    <w:rsid w:val="00663BAD"/>
    <w:rsid w:val="00663D38"/>
    <w:rsid w:val="00665BB3"/>
    <w:rsid w:val="00672F08"/>
    <w:rsid w:val="00685CC2"/>
    <w:rsid w:val="0069070E"/>
    <w:rsid w:val="00693343"/>
    <w:rsid w:val="006A40AC"/>
    <w:rsid w:val="006A53AE"/>
    <w:rsid w:val="006B16AD"/>
    <w:rsid w:val="006C454E"/>
    <w:rsid w:val="006C6D1D"/>
    <w:rsid w:val="006D1B08"/>
    <w:rsid w:val="006D5600"/>
    <w:rsid w:val="006E4C2F"/>
    <w:rsid w:val="006E7515"/>
    <w:rsid w:val="006F35A3"/>
    <w:rsid w:val="006F44EE"/>
    <w:rsid w:val="006F6EDA"/>
    <w:rsid w:val="006F7586"/>
    <w:rsid w:val="00701923"/>
    <w:rsid w:val="00705984"/>
    <w:rsid w:val="0071190A"/>
    <w:rsid w:val="007127BB"/>
    <w:rsid w:val="00716062"/>
    <w:rsid w:val="00716316"/>
    <w:rsid w:val="007164B0"/>
    <w:rsid w:val="00720560"/>
    <w:rsid w:val="0072300B"/>
    <w:rsid w:val="00730F4B"/>
    <w:rsid w:val="0073278A"/>
    <w:rsid w:val="007362EE"/>
    <w:rsid w:val="00737444"/>
    <w:rsid w:val="00741055"/>
    <w:rsid w:val="00741C38"/>
    <w:rsid w:val="00744A22"/>
    <w:rsid w:val="00750EF4"/>
    <w:rsid w:val="00753746"/>
    <w:rsid w:val="00754CB9"/>
    <w:rsid w:val="00754FCF"/>
    <w:rsid w:val="007571F6"/>
    <w:rsid w:val="00760054"/>
    <w:rsid w:val="00770FBF"/>
    <w:rsid w:val="00780389"/>
    <w:rsid w:val="00783E05"/>
    <w:rsid w:val="00784CED"/>
    <w:rsid w:val="00792224"/>
    <w:rsid w:val="007A17E2"/>
    <w:rsid w:val="007A262E"/>
    <w:rsid w:val="007A62D4"/>
    <w:rsid w:val="007B5BD1"/>
    <w:rsid w:val="007C35C8"/>
    <w:rsid w:val="007D0C97"/>
    <w:rsid w:val="007D3F6E"/>
    <w:rsid w:val="007D5125"/>
    <w:rsid w:val="007D682E"/>
    <w:rsid w:val="007D6D43"/>
    <w:rsid w:val="007E31A3"/>
    <w:rsid w:val="007E68C5"/>
    <w:rsid w:val="007E6B7B"/>
    <w:rsid w:val="007F0FCE"/>
    <w:rsid w:val="007F3824"/>
    <w:rsid w:val="007F6167"/>
    <w:rsid w:val="007F7915"/>
    <w:rsid w:val="00804032"/>
    <w:rsid w:val="008043A9"/>
    <w:rsid w:val="00804A28"/>
    <w:rsid w:val="00806ECE"/>
    <w:rsid w:val="008114D5"/>
    <w:rsid w:val="00812446"/>
    <w:rsid w:val="0081713A"/>
    <w:rsid w:val="00817AFA"/>
    <w:rsid w:val="00821D43"/>
    <w:rsid w:val="00822632"/>
    <w:rsid w:val="00822B1F"/>
    <w:rsid w:val="00822EE4"/>
    <w:rsid w:val="00825F53"/>
    <w:rsid w:val="008328B7"/>
    <w:rsid w:val="008330DB"/>
    <w:rsid w:val="008412E9"/>
    <w:rsid w:val="00842426"/>
    <w:rsid w:val="00842EE7"/>
    <w:rsid w:val="00845DF6"/>
    <w:rsid w:val="00853398"/>
    <w:rsid w:val="008641A9"/>
    <w:rsid w:val="00865BE0"/>
    <w:rsid w:val="00866193"/>
    <w:rsid w:val="0086640C"/>
    <w:rsid w:val="00867775"/>
    <w:rsid w:val="00867E84"/>
    <w:rsid w:val="00870CA4"/>
    <w:rsid w:val="00877640"/>
    <w:rsid w:val="00881A34"/>
    <w:rsid w:val="00890D07"/>
    <w:rsid w:val="00892803"/>
    <w:rsid w:val="008A11BD"/>
    <w:rsid w:val="008A232B"/>
    <w:rsid w:val="008A4716"/>
    <w:rsid w:val="008B1823"/>
    <w:rsid w:val="008B69E5"/>
    <w:rsid w:val="008C632D"/>
    <w:rsid w:val="008C7B77"/>
    <w:rsid w:val="008D11E8"/>
    <w:rsid w:val="008D13BB"/>
    <w:rsid w:val="008D3BB0"/>
    <w:rsid w:val="008D5FB2"/>
    <w:rsid w:val="008E489E"/>
    <w:rsid w:val="008F06C0"/>
    <w:rsid w:val="008F6CEF"/>
    <w:rsid w:val="00904503"/>
    <w:rsid w:val="009117F0"/>
    <w:rsid w:val="009152EB"/>
    <w:rsid w:val="00920D26"/>
    <w:rsid w:val="00924036"/>
    <w:rsid w:val="00925DDD"/>
    <w:rsid w:val="0093486E"/>
    <w:rsid w:val="00934DCB"/>
    <w:rsid w:val="00940A48"/>
    <w:rsid w:val="00940BEB"/>
    <w:rsid w:val="00943EF6"/>
    <w:rsid w:val="0094616E"/>
    <w:rsid w:val="00962AA4"/>
    <w:rsid w:val="00973170"/>
    <w:rsid w:val="009738A0"/>
    <w:rsid w:val="009739D6"/>
    <w:rsid w:val="0098117F"/>
    <w:rsid w:val="00982CA4"/>
    <w:rsid w:val="00984106"/>
    <w:rsid w:val="00985214"/>
    <w:rsid w:val="00987493"/>
    <w:rsid w:val="0099595E"/>
    <w:rsid w:val="009A490F"/>
    <w:rsid w:val="009A5B8E"/>
    <w:rsid w:val="009B2B0A"/>
    <w:rsid w:val="009B2FE6"/>
    <w:rsid w:val="009C4A3C"/>
    <w:rsid w:val="009C669F"/>
    <w:rsid w:val="009C7435"/>
    <w:rsid w:val="009D0073"/>
    <w:rsid w:val="009D0AEC"/>
    <w:rsid w:val="009D0F48"/>
    <w:rsid w:val="009D403D"/>
    <w:rsid w:val="009D70B3"/>
    <w:rsid w:val="009E0F77"/>
    <w:rsid w:val="009E13C0"/>
    <w:rsid w:val="009E71FF"/>
    <w:rsid w:val="009F1016"/>
    <w:rsid w:val="009F23AA"/>
    <w:rsid w:val="009F2581"/>
    <w:rsid w:val="009F5F18"/>
    <w:rsid w:val="00A006C8"/>
    <w:rsid w:val="00A0120A"/>
    <w:rsid w:val="00A02FD3"/>
    <w:rsid w:val="00A078F3"/>
    <w:rsid w:val="00A14CBB"/>
    <w:rsid w:val="00A2119E"/>
    <w:rsid w:val="00A21F5E"/>
    <w:rsid w:val="00A40D90"/>
    <w:rsid w:val="00A45C65"/>
    <w:rsid w:val="00A46433"/>
    <w:rsid w:val="00A502CA"/>
    <w:rsid w:val="00A66F5D"/>
    <w:rsid w:val="00A67AC5"/>
    <w:rsid w:val="00A72737"/>
    <w:rsid w:val="00A76310"/>
    <w:rsid w:val="00A771F9"/>
    <w:rsid w:val="00A85EA0"/>
    <w:rsid w:val="00A86585"/>
    <w:rsid w:val="00A91F44"/>
    <w:rsid w:val="00A9226A"/>
    <w:rsid w:val="00A94FB3"/>
    <w:rsid w:val="00AA0DDF"/>
    <w:rsid w:val="00AA22D0"/>
    <w:rsid w:val="00AA4039"/>
    <w:rsid w:val="00AA6FEC"/>
    <w:rsid w:val="00AB020E"/>
    <w:rsid w:val="00AB0905"/>
    <w:rsid w:val="00AB1C26"/>
    <w:rsid w:val="00AC042B"/>
    <w:rsid w:val="00AC3FFA"/>
    <w:rsid w:val="00AD00F5"/>
    <w:rsid w:val="00AE1485"/>
    <w:rsid w:val="00AE22D3"/>
    <w:rsid w:val="00AE3D55"/>
    <w:rsid w:val="00AE50B8"/>
    <w:rsid w:val="00AF05B6"/>
    <w:rsid w:val="00AF61E6"/>
    <w:rsid w:val="00AF6D26"/>
    <w:rsid w:val="00B004EA"/>
    <w:rsid w:val="00B02740"/>
    <w:rsid w:val="00B13C11"/>
    <w:rsid w:val="00B1563D"/>
    <w:rsid w:val="00B16250"/>
    <w:rsid w:val="00B2140B"/>
    <w:rsid w:val="00B22055"/>
    <w:rsid w:val="00B248E1"/>
    <w:rsid w:val="00B40D4F"/>
    <w:rsid w:val="00B412FB"/>
    <w:rsid w:val="00B41FBD"/>
    <w:rsid w:val="00B43A6E"/>
    <w:rsid w:val="00B51F26"/>
    <w:rsid w:val="00B539BB"/>
    <w:rsid w:val="00B55E4C"/>
    <w:rsid w:val="00B5762B"/>
    <w:rsid w:val="00B577DD"/>
    <w:rsid w:val="00B62A8A"/>
    <w:rsid w:val="00B64AFA"/>
    <w:rsid w:val="00B73CD3"/>
    <w:rsid w:val="00B81E09"/>
    <w:rsid w:val="00B82CA0"/>
    <w:rsid w:val="00B868ED"/>
    <w:rsid w:val="00BA0F04"/>
    <w:rsid w:val="00BA462C"/>
    <w:rsid w:val="00BC18BA"/>
    <w:rsid w:val="00BC20FB"/>
    <w:rsid w:val="00BC6C57"/>
    <w:rsid w:val="00BD5B70"/>
    <w:rsid w:val="00BD6D96"/>
    <w:rsid w:val="00BD6FE4"/>
    <w:rsid w:val="00BD7FD7"/>
    <w:rsid w:val="00BE05F6"/>
    <w:rsid w:val="00C041F3"/>
    <w:rsid w:val="00C11E9F"/>
    <w:rsid w:val="00C1705D"/>
    <w:rsid w:val="00C17E76"/>
    <w:rsid w:val="00C21A6C"/>
    <w:rsid w:val="00C24928"/>
    <w:rsid w:val="00C257CD"/>
    <w:rsid w:val="00C323DD"/>
    <w:rsid w:val="00C34DF9"/>
    <w:rsid w:val="00C400CD"/>
    <w:rsid w:val="00C4402A"/>
    <w:rsid w:val="00C46095"/>
    <w:rsid w:val="00C46CFB"/>
    <w:rsid w:val="00C470D3"/>
    <w:rsid w:val="00C52B42"/>
    <w:rsid w:val="00C60157"/>
    <w:rsid w:val="00C601C9"/>
    <w:rsid w:val="00C65CA7"/>
    <w:rsid w:val="00C7586C"/>
    <w:rsid w:val="00C859BD"/>
    <w:rsid w:val="00C85EFD"/>
    <w:rsid w:val="00C943F5"/>
    <w:rsid w:val="00C97D8B"/>
    <w:rsid w:val="00CA0DC8"/>
    <w:rsid w:val="00CA47B2"/>
    <w:rsid w:val="00CB0DD3"/>
    <w:rsid w:val="00CB213A"/>
    <w:rsid w:val="00CB64E7"/>
    <w:rsid w:val="00CC1A20"/>
    <w:rsid w:val="00CC2480"/>
    <w:rsid w:val="00CC2585"/>
    <w:rsid w:val="00CD0A88"/>
    <w:rsid w:val="00CD201C"/>
    <w:rsid w:val="00CD23D6"/>
    <w:rsid w:val="00CD3298"/>
    <w:rsid w:val="00CD3D85"/>
    <w:rsid w:val="00CD7B79"/>
    <w:rsid w:val="00CD7CA2"/>
    <w:rsid w:val="00CE1C2A"/>
    <w:rsid w:val="00CE4DFF"/>
    <w:rsid w:val="00CE7BB0"/>
    <w:rsid w:val="00CF028B"/>
    <w:rsid w:val="00CF1EFE"/>
    <w:rsid w:val="00CF55CF"/>
    <w:rsid w:val="00D00A58"/>
    <w:rsid w:val="00D0195E"/>
    <w:rsid w:val="00D01D3D"/>
    <w:rsid w:val="00D03F6F"/>
    <w:rsid w:val="00D04B46"/>
    <w:rsid w:val="00D15A01"/>
    <w:rsid w:val="00D23888"/>
    <w:rsid w:val="00D32263"/>
    <w:rsid w:val="00D3607D"/>
    <w:rsid w:val="00D36119"/>
    <w:rsid w:val="00D41D2B"/>
    <w:rsid w:val="00D43656"/>
    <w:rsid w:val="00D549B8"/>
    <w:rsid w:val="00D54C44"/>
    <w:rsid w:val="00D728DF"/>
    <w:rsid w:val="00D73725"/>
    <w:rsid w:val="00D76DD0"/>
    <w:rsid w:val="00D77192"/>
    <w:rsid w:val="00D77725"/>
    <w:rsid w:val="00D81F9D"/>
    <w:rsid w:val="00D825F9"/>
    <w:rsid w:val="00D8773B"/>
    <w:rsid w:val="00D877EE"/>
    <w:rsid w:val="00DA122C"/>
    <w:rsid w:val="00DA35AC"/>
    <w:rsid w:val="00DA3DFF"/>
    <w:rsid w:val="00DA4405"/>
    <w:rsid w:val="00DA685E"/>
    <w:rsid w:val="00DB1F31"/>
    <w:rsid w:val="00DB2778"/>
    <w:rsid w:val="00DB2DC6"/>
    <w:rsid w:val="00DB3FB4"/>
    <w:rsid w:val="00DB57CD"/>
    <w:rsid w:val="00DC09B6"/>
    <w:rsid w:val="00DC4C1C"/>
    <w:rsid w:val="00DC6B9F"/>
    <w:rsid w:val="00DD2F8B"/>
    <w:rsid w:val="00DD3248"/>
    <w:rsid w:val="00DD3C8A"/>
    <w:rsid w:val="00DE2E12"/>
    <w:rsid w:val="00DE764E"/>
    <w:rsid w:val="00DF0295"/>
    <w:rsid w:val="00DF47F3"/>
    <w:rsid w:val="00DF65EB"/>
    <w:rsid w:val="00DF7E8B"/>
    <w:rsid w:val="00E00E30"/>
    <w:rsid w:val="00E010D5"/>
    <w:rsid w:val="00E078FC"/>
    <w:rsid w:val="00E15E12"/>
    <w:rsid w:val="00E22EF2"/>
    <w:rsid w:val="00E33728"/>
    <w:rsid w:val="00E4764F"/>
    <w:rsid w:val="00E57104"/>
    <w:rsid w:val="00E57B10"/>
    <w:rsid w:val="00E6061A"/>
    <w:rsid w:val="00E61FEF"/>
    <w:rsid w:val="00E625B9"/>
    <w:rsid w:val="00E6349A"/>
    <w:rsid w:val="00E657AC"/>
    <w:rsid w:val="00E66B00"/>
    <w:rsid w:val="00E830DD"/>
    <w:rsid w:val="00E85EC7"/>
    <w:rsid w:val="00E86D1A"/>
    <w:rsid w:val="00E9334C"/>
    <w:rsid w:val="00E94548"/>
    <w:rsid w:val="00EB0158"/>
    <w:rsid w:val="00EB113B"/>
    <w:rsid w:val="00ED4D5D"/>
    <w:rsid w:val="00ED76CE"/>
    <w:rsid w:val="00ED7FBC"/>
    <w:rsid w:val="00EE1D62"/>
    <w:rsid w:val="00EE41AB"/>
    <w:rsid w:val="00EE77C3"/>
    <w:rsid w:val="00EE7877"/>
    <w:rsid w:val="00EF1AD1"/>
    <w:rsid w:val="00EF6B04"/>
    <w:rsid w:val="00EF7F35"/>
    <w:rsid w:val="00F0136E"/>
    <w:rsid w:val="00F10093"/>
    <w:rsid w:val="00F14729"/>
    <w:rsid w:val="00F21DBE"/>
    <w:rsid w:val="00F264AA"/>
    <w:rsid w:val="00F270E8"/>
    <w:rsid w:val="00F33308"/>
    <w:rsid w:val="00F35B81"/>
    <w:rsid w:val="00F37961"/>
    <w:rsid w:val="00F40639"/>
    <w:rsid w:val="00F40E93"/>
    <w:rsid w:val="00F4561E"/>
    <w:rsid w:val="00F458D6"/>
    <w:rsid w:val="00F505B8"/>
    <w:rsid w:val="00F5142D"/>
    <w:rsid w:val="00F613F7"/>
    <w:rsid w:val="00F71540"/>
    <w:rsid w:val="00F75580"/>
    <w:rsid w:val="00F84A96"/>
    <w:rsid w:val="00F85D5F"/>
    <w:rsid w:val="00F92B0C"/>
    <w:rsid w:val="00F9335C"/>
    <w:rsid w:val="00F952AE"/>
    <w:rsid w:val="00F97D32"/>
    <w:rsid w:val="00FA0395"/>
    <w:rsid w:val="00FA36A7"/>
    <w:rsid w:val="00FA6BBB"/>
    <w:rsid w:val="00FA7643"/>
    <w:rsid w:val="00FB19D5"/>
    <w:rsid w:val="00FB55D5"/>
    <w:rsid w:val="00FC1465"/>
    <w:rsid w:val="00FC22E8"/>
    <w:rsid w:val="00FC5BAF"/>
    <w:rsid w:val="00FD04FF"/>
    <w:rsid w:val="00FE7722"/>
    <w:rsid w:val="00FE7867"/>
    <w:rsid w:val="00FF0C4D"/>
    <w:rsid w:val="00FF37A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B8"/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0B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0B8"/>
    <w:rPr>
      <w:rFonts w:ascii="Cambria" w:eastAsia="Times New Roman" w:hAnsi="Cambria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E50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AE5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0B8"/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8CB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70D"/>
    <w:pPr>
      <w:ind w:left="720"/>
      <w:contextualSpacing/>
    </w:pPr>
  </w:style>
  <w:style w:type="character" w:styleId="Strong">
    <w:name w:val="Strong"/>
    <w:uiPriority w:val="22"/>
    <w:qFormat/>
    <w:rsid w:val="002E4CBF"/>
    <w:rPr>
      <w:b/>
      <w:bCs/>
    </w:rPr>
  </w:style>
  <w:style w:type="character" w:styleId="Hyperlink">
    <w:name w:val="Hyperlink"/>
    <w:uiPriority w:val="99"/>
    <w:unhideWhenUsed/>
    <w:rsid w:val="000258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410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EE4"/>
    <w:rPr>
      <w:rFonts w:cstheme="minorBidi"/>
      <w:szCs w:val="22"/>
    </w:rPr>
  </w:style>
  <w:style w:type="character" w:customStyle="1" w:styleId="italic">
    <w:name w:val="italic"/>
    <w:rsid w:val="00D01D3D"/>
  </w:style>
  <w:style w:type="character" w:customStyle="1" w:styleId="Heading2Char">
    <w:name w:val="Heading 2 Char"/>
    <w:basedOn w:val="DefaultParagraphFont"/>
    <w:link w:val="Heading2"/>
    <w:uiPriority w:val="9"/>
    <w:rsid w:val="00CD2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87D3-F7EB-4A9F-90A1-93C828FA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363</cp:revision>
  <cp:lastPrinted>2021-10-06T06:25:00Z</cp:lastPrinted>
  <dcterms:created xsi:type="dcterms:W3CDTF">2021-06-24T02:36:00Z</dcterms:created>
  <dcterms:modified xsi:type="dcterms:W3CDTF">2021-10-06T06:36:00Z</dcterms:modified>
</cp:coreProperties>
</file>