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DBFA1" w14:textId="77777777" w:rsidR="0001404F" w:rsidRDefault="0001404F" w:rsidP="004C66E6">
      <w:pPr>
        <w:spacing w:after="0" w:line="240" w:lineRule="auto"/>
        <w:jc w:val="center"/>
        <w:rPr>
          <w:b/>
          <w:sz w:val="26"/>
          <w:szCs w:val="26"/>
        </w:rPr>
      </w:pPr>
    </w:p>
    <w:p w14:paraId="145B2D5A" w14:textId="7D104B76" w:rsidR="004C66E6" w:rsidRPr="00F90C13" w:rsidRDefault="004C66E6" w:rsidP="004C66E6">
      <w:pPr>
        <w:spacing w:after="0" w:line="240" w:lineRule="auto"/>
        <w:jc w:val="center"/>
        <w:rPr>
          <w:b/>
          <w:szCs w:val="28"/>
        </w:rPr>
      </w:pPr>
      <w:r w:rsidRPr="00F90C13">
        <w:rPr>
          <w:b/>
          <w:szCs w:val="28"/>
        </w:rPr>
        <w:t>B</w:t>
      </w:r>
      <w:r w:rsidR="008F5FB7">
        <w:rPr>
          <w:b/>
          <w:szCs w:val="28"/>
        </w:rPr>
        <w:t>ẢNG</w:t>
      </w:r>
      <w:r w:rsidR="00F15226" w:rsidRPr="00F90C13">
        <w:rPr>
          <w:b/>
          <w:szCs w:val="28"/>
        </w:rPr>
        <w:t xml:space="preserve"> </w:t>
      </w:r>
      <w:r w:rsidR="00F90C13">
        <w:rPr>
          <w:b/>
          <w:szCs w:val="28"/>
        </w:rPr>
        <w:t>4</w:t>
      </w:r>
    </w:p>
    <w:p w14:paraId="5D83269D" w14:textId="77777777" w:rsidR="00AB2558" w:rsidRDefault="00F15226" w:rsidP="004C66E6">
      <w:pPr>
        <w:spacing w:after="0" w:line="240" w:lineRule="auto"/>
        <w:jc w:val="center"/>
        <w:rPr>
          <w:b/>
          <w:szCs w:val="28"/>
        </w:rPr>
      </w:pPr>
      <w:r w:rsidRPr="00F90C13">
        <w:rPr>
          <w:b/>
          <w:szCs w:val="28"/>
        </w:rPr>
        <w:t xml:space="preserve"> </w:t>
      </w:r>
      <w:r w:rsidR="008F5FB7">
        <w:rPr>
          <w:b/>
          <w:szCs w:val="28"/>
        </w:rPr>
        <w:t xml:space="preserve">Tổ chức thực hiện các nội dung “Làm </w:t>
      </w:r>
      <w:proofErr w:type="gramStart"/>
      <w:r w:rsidR="008F5FB7">
        <w:rPr>
          <w:b/>
          <w:szCs w:val="28"/>
        </w:rPr>
        <w:t>theo</w:t>
      </w:r>
      <w:proofErr w:type="gramEnd"/>
      <w:r w:rsidR="008F5FB7">
        <w:rPr>
          <w:b/>
          <w:szCs w:val="28"/>
        </w:rPr>
        <w:t xml:space="preserve"> tư tưởng, đạo đức,  </w:t>
      </w:r>
    </w:p>
    <w:p w14:paraId="395A628F" w14:textId="0B6D2B35" w:rsidR="00F15226" w:rsidRPr="00F90C13" w:rsidRDefault="008F5FB7" w:rsidP="004C66E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</w:t>
      </w:r>
      <w:proofErr w:type="gramStart"/>
      <w:r>
        <w:rPr>
          <w:b/>
          <w:szCs w:val="28"/>
        </w:rPr>
        <w:t>phong</w:t>
      </w:r>
      <w:proofErr w:type="gramEnd"/>
      <w:r>
        <w:rPr>
          <w:b/>
          <w:szCs w:val="28"/>
        </w:rPr>
        <w:t xml:space="preserve"> cách Hồ Chí Minh”</w:t>
      </w:r>
    </w:p>
    <w:p w14:paraId="5B83C923" w14:textId="2E76D47A" w:rsidR="004C66E6" w:rsidRPr="00F90C13" w:rsidRDefault="00F15226" w:rsidP="004C66E6">
      <w:pPr>
        <w:spacing w:after="0" w:line="240" w:lineRule="auto"/>
        <w:jc w:val="center"/>
        <w:rPr>
          <w:i/>
          <w:szCs w:val="28"/>
        </w:rPr>
      </w:pPr>
      <w:r w:rsidRPr="00F90C13">
        <w:rPr>
          <w:i/>
          <w:szCs w:val="28"/>
        </w:rPr>
        <w:t xml:space="preserve"> </w:t>
      </w:r>
      <w:r w:rsidR="004C66E6" w:rsidRPr="00F90C13">
        <w:rPr>
          <w:i/>
          <w:szCs w:val="28"/>
        </w:rPr>
        <w:t>(Thống kê từ khi</w:t>
      </w:r>
      <w:r w:rsidR="00163CDC" w:rsidRPr="00F90C13">
        <w:rPr>
          <w:i/>
          <w:szCs w:val="28"/>
        </w:rPr>
        <w:t xml:space="preserve"> ban hành</w:t>
      </w:r>
      <w:r w:rsidR="004C66E6" w:rsidRPr="00F90C13">
        <w:rPr>
          <w:i/>
          <w:szCs w:val="28"/>
        </w:rPr>
        <w:t xml:space="preserve"> </w:t>
      </w:r>
      <w:r w:rsidR="00BC1108" w:rsidRPr="00F90C13">
        <w:rPr>
          <w:i/>
          <w:szCs w:val="28"/>
        </w:rPr>
        <w:t>Kết luận số</w:t>
      </w:r>
      <w:r w:rsidR="00163CDC" w:rsidRPr="00F90C13">
        <w:rPr>
          <w:i/>
          <w:szCs w:val="28"/>
        </w:rPr>
        <w:t xml:space="preserve"> 01-KL/TW</w:t>
      </w:r>
      <w:r w:rsidR="00BC1108" w:rsidRPr="00F90C13">
        <w:rPr>
          <w:i/>
          <w:szCs w:val="28"/>
        </w:rPr>
        <w:t xml:space="preserve"> </w:t>
      </w:r>
      <w:r w:rsidR="004C66E6" w:rsidRPr="00F90C13">
        <w:rPr>
          <w:i/>
          <w:szCs w:val="28"/>
        </w:rPr>
        <w:t xml:space="preserve">tới </w:t>
      </w:r>
      <w:r w:rsidR="002E73A6" w:rsidRPr="00F90C13">
        <w:rPr>
          <w:i/>
          <w:szCs w:val="28"/>
        </w:rPr>
        <w:t xml:space="preserve">tháng </w:t>
      </w:r>
      <w:r w:rsidR="006D35F0" w:rsidRPr="00F90C13">
        <w:rPr>
          <w:i/>
          <w:szCs w:val="28"/>
        </w:rPr>
        <w:t>3</w:t>
      </w:r>
      <w:r w:rsidR="002E73A6" w:rsidRPr="00F90C13">
        <w:rPr>
          <w:i/>
          <w:szCs w:val="28"/>
        </w:rPr>
        <w:t>/</w:t>
      </w:r>
      <w:r w:rsidR="004C66E6" w:rsidRPr="00F90C13">
        <w:rPr>
          <w:i/>
          <w:szCs w:val="28"/>
        </w:rPr>
        <w:t>202</w:t>
      </w:r>
      <w:r w:rsidR="002E73A6" w:rsidRPr="00F90C13">
        <w:rPr>
          <w:i/>
          <w:szCs w:val="28"/>
        </w:rPr>
        <w:t>3</w:t>
      </w:r>
      <w:r w:rsidR="004C66E6" w:rsidRPr="00F90C13">
        <w:rPr>
          <w:i/>
          <w:szCs w:val="28"/>
        </w:rPr>
        <w:t>)</w:t>
      </w:r>
    </w:p>
    <w:p w14:paraId="7337AAF8" w14:textId="77777777" w:rsidR="007D2BDB" w:rsidRPr="00F90C13" w:rsidRDefault="007D2BDB" w:rsidP="00C44523">
      <w:pPr>
        <w:spacing w:after="0" w:line="240" w:lineRule="auto"/>
        <w:jc w:val="center"/>
        <w:rPr>
          <w:b/>
          <w:szCs w:val="28"/>
        </w:rPr>
      </w:pPr>
    </w:p>
    <w:p w14:paraId="3D4AE073" w14:textId="4AB735CB" w:rsidR="00F15226" w:rsidRPr="00F90C13" w:rsidRDefault="00C44523" w:rsidP="00C44523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F90C13">
        <w:rPr>
          <w:b/>
          <w:szCs w:val="28"/>
        </w:rPr>
        <w:t xml:space="preserve">Bảng </w:t>
      </w:r>
      <w:r w:rsidR="00F90C13">
        <w:rPr>
          <w:b/>
          <w:szCs w:val="28"/>
        </w:rPr>
        <w:t>4</w:t>
      </w:r>
      <w:r w:rsidRPr="00F90C13">
        <w:rPr>
          <w:b/>
          <w:szCs w:val="28"/>
        </w:rPr>
        <w:t xml:space="preserve">A: </w:t>
      </w:r>
      <w:r w:rsidR="00D22357" w:rsidRPr="00F90C13">
        <w:rPr>
          <w:rFonts w:eastAsia="Times New Roman" w:cs="Times New Roman"/>
          <w:b/>
          <w:bCs/>
          <w:szCs w:val="28"/>
        </w:rPr>
        <w:t xml:space="preserve">Xây dựng Hướng dẫn, tổ chức làm </w:t>
      </w:r>
      <w:proofErr w:type="gramStart"/>
      <w:r w:rsidR="00D22357" w:rsidRPr="00F90C13">
        <w:rPr>
          <w:rFonts w:eastAsia="Times New Roman" w:cs="Times New Roman"/>
          <w:b/>
          <w:bCs/>
          <w:szCs w:val="28"/>
        </w:rPr>
        <w:t>theo</w:t>
      </w:r>
      <w:proofErr w:type="gramEnd"/>
      <w:r w:rsidR="00D22357" w:rsidRPr="00F90C13">
        <w:rPr>
          <w:rFonts w:eastAsia="Times New Roman" w:cs="Times New Roman"/>
          <w:b/>
          <w:bCs/>
          <w:szCs w:val="28"/>
        </w:rPr>
        <w:t xml:space="preserve"> Bác</w:t>
      </w:r>
      <w:r w:rsidRPr="00F90C13">
        <w:rPr>
          <w:rFonts w:eastAsia="Times New Roman" w:cs="Times New Roman"/>
          <w:b/>
          <w:bCs/>
          <w:szCs w:val="28"/>
        </w:rPr>
        <w:t xml:space="preserve"> </w:t>
      </w:r>
    </w:p>
    <w:p w14:paraId="0A2E3522" w14:textId="77777777" w:rsidR="00C44523" w:rsidRPr="00F90C13" w:rsidRDefault="00C44523" w:rsidP="00C44523">
      <w:pPr>
        <w:spacing w:after="0" w:line="240" w:lineRule="auto"/>
        <w:jc w:val="center"/>
        <w:rPr>
          <w:b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149"/>
        <w:gridCol w:w="1560"/>
        <w:gridCol w:w="1418"/>
        <w:gridCol w:w="1559"/>
        <w:gridCol w:w="2126"/>
        <w:gridCol w:w="2268"/>
      </w:tblGrid>
      <w:tr w:rsidR="00155B5E" w:rsidRPr="00F90C13" w14:paraId="32D980EE" w14:textId="77777777" w:rsidTr="00AB2558">
        <w:trPr>
          <w:trHeight w:val="25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61D5" w14:textId="0AE69FA4" w:rsidR="00155B5E" w:rsidRPr="00F90C13" w:rsidRDefault="00844EB5" w:rsidP="00293C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F90C13">
              <w:rPr>
                <w:rFonts w:eastAsia="Times New Roman" w:cs="Times New Roman"/>
                <w:b/>
                <w:bCs/>
                <w:szCs w:val="28"/>
              </w:rPr>
              <w:t>Năm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58F2" w14:textId="77777777" w:rsidR="00155B5E" w:rsidRPr="00F90C13" w:rsidRDefault="00155B5E" w:rsidP="00DE2B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F90C13">
              <w:rPr>
                <w:rFonts w:eastAsia="Times New Roman" w:cs="Times New Roman"/>
                <w:b/>
                <w:bCs/>
                <w:szCs w:val="28"/>
              </w:rPr>
              <w:t>Công tác chỉ đạo, hướng dẫn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7501F8" w14:textId="77777777" w:rsidR="00155B5E" w:rsidRPr="00F90C13" w:rsidRDefault="00155B5E" w:rsidP="00DE2B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F90C13">
              <w:rPr>
                <w:rFonts w:eastAsia="Times New Roman" w:cs="Times New Roman"/>
                <w:b/>
                <w:bCs/>
                <w:szCs w:val="28"/>
              </w:rPr>
              <w:t>Kết quả thực hiện</w:t>
            </w:r>
          </w:p>
        </w:tc>
      </w:tr>
      <w:tr w:rsidR="00BC4D17" w:rsidRPr="00F90C13" w14:paraId="77F3A05F" w14:textId="77777777" w:rsidTr="00AB2558">
        <w:trPr>
          <w:trHeight w:val="112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EB46" w14:textId="77777777" w:rsidR="00BC4D17" w:rsidRPr="00F90C13" w:rsidRDefault="00BC4D17" w:rsidP="00DE2BE8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04CC" w14:textId="77777777" w:rsidR="00BC4D17" w:rsidRDefault="00BC4D17" w:rsidP="00DE2BE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90C13">
              <w:rPr>
                <w:rFonts w:eastAsia="Times New Roman" w:cs="Times New Roman"/>
                <w:szCs w:val="28"/>
              </w:rPr>
              <w:t>VB chỉ đạo, hướng dẫn việc "làm theo"</w:t>
            </w:r>
          </w:p>
          <w:p w14:paraId="416D9ED9" w14:textId="202A4642" w:rsidR="00422844" w:rsidRPr="00F90C13" w:rsidRDefault="00422844" w:rsidP="00DE2BE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Pr="00561A48">
              <w:rPr>
                <w:rFonts w:eastAsia="Times New Roman" w:cs="Times New Roman"/>
                <w:i/>
                <w:szCs w:val="28"/>
              </w:rPr>
              <w:t>cấp tỉnh, huyện, xã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7438" w14:textId="77777777" w:rsidR="00BC4D17" w:rsidRDefault="00BC4D17" w:rsidP="00DE2BE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90C13">
              <w:rPr>
                <w:rFonts w:eastAsia="Times New Roman" w:cs="Times New Roman"/>
                <w:szCs w:val="28"/>
              </w:rPr>
              <w:t>Nội dung sinh hoạt chi bộ</w:t>
            </w:r>
          </w:p>
          <w:p w14:paraId="2573D562" w14:textId="50493E1B" w:rsidR="00422844" w:rsidRPr="00F90C13" w:rsidRDefault="00422844" w:rsidP="00DE2BE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Pr="00422844">
              <w:rPr>
                <w:rFonts w:eastAsia="Times New Roman" w:cs="Times New Roman"/>
                <w:i/>
                <w:szCs w:val="28"/>
              </w:rPr>
              <w:t>cấp tỉnh, huyện, xã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82BA" w14:textId="77777777" w:rsidR="00BC4D17" w:rsidRDefault="00BC4D17" w:rsidP="00DE2BE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90C13">
              <w:rPr>
                <w:rFonts w:eastAsia="Times New Roman" w:cs="Times New Roman"/>
                <w:szCs w:val="28"/>
              </w:rPr>
              <w:t>Tiêu chuẩn đánh giá, xếp loại ĐV</w:t>
            </w:r>
          </w:p>
          <w:p w14:paraId="67CDCF50" w14:textId="5403E925" w:rsidR="00422844" w:rsidRPr="00F90C13" w:rsidRDefault="00422844" w:rsidP="00DE2BE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Pr="00422844">
              <w:rPr>
                <w:rFonts w:eastAsia="Times New Roman" w:cs="Times New Roman"/>
                <w:i/>
                <w:szCs w:val="28"/>
              </w:rPr>
              <w:t>cấp tỉnh, huyện, xã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0689" w14:textId="77777777" w:rsidR="00BC4D17" w:rsidRDefault="00BC4D17" w:rsidP="004B4E06">
            <w:pPr>
              <w:spacing w:after="0" w:line="240" w:lineRule="auto"/>
              <w:ind w:left="-185" w:right="-127"/>
              <w:jc w:val="center"/>
              <w:rPr>
                <w:rFonts w:eastAsia="Times New Roman" w:cs="Times New Roman"/>
                <w:szCs w:val="28"/>
              </w:rPr>
            </w:pPr>
            <w:r w:rsidRPr="00F90C13">
              <w:rPr>
                <w:rFonts w:eastAsia="Times New Roman" w:cs="Times New Roman"/>
                <w:szCs w:val="28"/>
              </w:rPr>
              <w:t xml:space="preserve">Tỉ lệ CB, ĐV </w:t>
            </w:r>
            <w:r w:rsidR="004B4E06" w:rsidRPr="00F90C13">
              <w:rPr>
                <w:rFonts w:eastAsia="Times New Roman" w:cs="Times New Roman"/>
                <w:szCs w:val="28"/>
              </w:rPr>
              <w:t>xây dựng</w:t>
            </w:r>
            <w:r w:rsidRPr="00F90C13">
              <w:rPr>
                <w:rFonts w:eastAsia="Times New Roman" w:cs="Times New Roman"/>
                <w:szCs w:val="28"/>
              </w:rPr>
              <w:t xml:space="preserve"> KH làm theo</w:t>
            </w:r>
          </w:p>
          <w:p w14:paraId="5D973189" w14:textId="5C4B844B" w:rsidR="00422844" w:rsidRPr="00F90C13" w:rsidRDefault="00422844" w:rsidP="004B4E06">
            <w:pPr>
              <w:spacing w:after="0" w:line="240" w:lineRule="auto"/>
              <w:ind w:left="-185" w:right="-127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Pr="00422844">
              <w:rPr>
                <w:rFonts w:eastAsia="Times New Roman" w:cs="Times New Roman"/>
                <w:i/>
                <w:szCs w:val="28"/>
              </w:rPr>
              <w:t>cấp tỉnh, huyện, xã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F18DF" w14:textId="77777777" w:rsidR="00BC4D17" w:rsidRDefault="00BC4D17" w:rsidP="00BC4D1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90C13">
              <w:rPr>
                <w:rFonts w:eastAsia="Times New Roman" w:cs="Times New Roman"/>
                <w:szCs w:val="28"/>
              </w:rPr>
              <w:t>Số CB, ĐV xây dựng KH nhưng không thực hiện</w:t>
            </w:r>
          </w:p>
          <w:p w14:paraId="1994AE69" w14:textId="596D4856" w:rsidR="00422844" w:rsidRPr="00F90C13" w:rsidRDefault="00422844" w:rsidP="00BC4D1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Pr="00422844">
              <w:rPr>
                <w:rFonts w:eastAsia="Times New Roman" w:cs="Times New Roman"/>
                <w:i/>
                <w:szCs w:val="28"/>
              </w:rPr>
              <w:t>cấp tỉnh, huyện, xã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</w:tr>
      <w:tr w:rsidR="00BC4D17" w:rsidRPr="00F90C13" w14:paraId="577AA1BC" w14:textId="77777777" w:rsidTr="00AB2558">
        <w:trPr>
          <w:trHeight w:val="28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C5F7C" w14:textId="349D62A6" w:rsidR="00BC4D17" w:rsidRPr="00F90C13" w:rsidRDefault="00BC4D17" w:rsidP="00293C4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90C13">
              <w:rPr>
                <w:rFonts w:eastAsia="Times New Roman" w:cs="Times New Roman"/>
                <w:szCs w:val="28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C184" w14:textId="7B611B33" w:rsidR="00BC4D17" w:rsidRPr="00F90C13" w:rsidRDefault="00BC4D17" w:rsidP="0065278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9AD4" w14:textId="33A27B4D" w:rsidR="00BC4D17" w:rsidRPr="00F90C13" w:rsidRDefault="00BC4D17" w:rsidP="0065278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817E" w14:textId="732D805E" w:rsidR="00BC4D17" w:rsidRPr="00F90C13" w:rsidRDefault="00BC4D17" w:rsidP="0065278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ADBE" w14:textId="5F419CE9" w:rsidR="00BC4D17" w:rsidRPr="00F90C13" w:rsidRDefault="00BC4D17" w:rsidP="0065278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CE2F" w14:textId="652F91D5" w:rsidR="00BC4D17" w:rsidRPr="00F90C13" w:rsidRDefault="00BC4D17" w:rsidP="0065278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BC4D17" w:rsidRPr="00F90C13" w14:paraId="6CC35D3E" w14:textId="77777777" w:rsidTr="00AB2558">
        <w:trPr>
          <w:trHeight w:val="28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0AAE9" w14:textId="61D91E2F" w:rsidR="00BC4D17" w:rsidRPr="00F90C13" w:rsidRDefault="00BC4D17" w:rsidP="00293C4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90C13">
              <w:rPr>
                <w:rFonts w:eastAsia="Times New Roman" w:cs="Times New Roman"/>
                <w:szCs w:val="28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D87C" w14:textId="3084A0B4" w:rsidR="00BC4D17" w:rsidRPr="00F90C13" w:rsidRDefault="00BC4D17" w:rsidP="00DE2BE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F188" w14:textId="1B65EEBE" w:rsidR="00BC4D17" w:rsidRPr="00F90C13" w:rsidRDefault="00BC4D17" w:rsidP="00DE2BE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91D9" w14:textId="595E8D77" w:rsidR="00BC4D17" w:rsidRPr="00F90C13" w:rsidRDefault="00BC4D17" w:rsidP="00DE2BE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0873" w14:textId="1E5260F6" w:rsidR="00BC4D17" w:rsidRPr="00F90C13" w:rsidRDefault="00BC4D17" w:rsidP="00DE2BE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E9A0" w14:textId="308EC97C" w:rsidR="00BC4D17" w:rsidRPr="00F90C13" w:rsidRDefault="00BC4D17" w:rsidP="00DE2BE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BC4D17" w:rsidRPr="00F90C13" w14:paraId="67EA146B" w14:textId="77777777" w:rsidTr="00AB2558">
        <w:trPr>
          <w:trHeight w:val="28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98652" w14:textId="0294B94A" w:rsidR="00BC4D17" w:rsidRPr="00F90C13" w:rsidRDefault="00BC4D17" w:rsidP="00293C4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90C13">
              <w:rPr>
                <w:rFonts w:eastAsia="Times New Roman" w:cs="Times New Roman"/>
                <w:szCs w:val="28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C3D7" w14:textId="77777777" w:rsidR="00BC4D17" w:rsidRPr="00F90C13" w:rsidRDefault="00BC4D17" w:rsidP="00DE2BE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F6F5" w14:textId="77777777" w:rsidR="00BC4D17" w:rsidRPr="00F90C13" w:rsidRDefault="00BC4D17" w:rsidP="00DE2BE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1E567" w14:textId="77777777" w:rsidR="00BC4D17" w:rsidRPr="00F90C13" w:rsidRDefault="00BC4D17" w:rsidP="00DE2BE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766F" w14:textId="77777777" w:rsidR="00BC4D17" w:rsidRPr="00F90C13" w:rsidRDefault="00BC4D17" w:rsidP="00DE2BE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2C59" w14:textId="77777777" w:rsidR="00BC4D17" w:rsidRPr="00F90C13" w:rsidRDefault="00BC4D17" w:rsidP="00DE2BE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BC4D17" w:rsidRPr="00F90C13" w14:paraId="1158AAB4" w14:textId="77777777" w:rsidTr="00AB2558">
        <w:trPr>
          <w:trHeight w:val="28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260F" w14:textId="3FB12BB5" w:rsidR="00BC4D17" w:rsidRPr="00F90C13" w:rsidRDefault="00BC4D17" w:rsidP="00293C4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90C13">
              <w:rPr>
                <w:rFonts w:eastAsia="Times New Roman" w:cs="Times New Roman"/>
                <w:szCs w:val="28"/>
              </w:rPr>
              <w:t>Tổng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9DDB3" w14:textId="77777777" w:rsidR="00BC4D17" w:rsidRPr="00F90C13" w:rsidRDefault="00BC4D17" w:rsidP="00DE2BE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E41C" w14:textId="77777777" w:rsidR="00BC4D17" w:rsidRPr="00F90C13" w:rsidRDefault="00BC4D17" w:rsidP="00DE2BE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DD5F9" w14:textId="77777777" w:rsidR="00BC4D17" w:rsidRPr="00F90C13" w:rsidRDefault="00BC4D17" w:rsidP="00DE2BE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7617" w14:textId="77777777" w:rsidR="00BC4D17" w:rsidRPr="00F90C13" w:rsidRDefault="00BC4D17" w:rsidP="00DE2BE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F87E" w14:textId="77777777" w:rsidR="00BC4D17" w:rsidRPr="00F90C13" w:rsidRDefault="00BC4D17" w:rsidP="00DE2BE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14:paraId="032D0A8C" w14:textId="77777777" w:rsidR="00F15226" w:rsidRPr="00F90C13" w:rsidRDefault="00F15226" w:rsidP="007F49AD">
      <w:pPr>
        <w:spacing w:after="0" w:line="240" w:lineRule="auto"/>
        <w:rPr>
          <w:b/>
          <w:szCs w:val="28"/>
        </w:rPr>
      </w:pPr>
    </w:p>
    <w:p w14:paraId="2A2D5ACE" w14:textId="21548386" w:rsidR="007F49AD" w:rsidRDefault="00F15226" w:rsidP="00BC1108">
      <w:pPr>
        <w:spacing w:after="0" w:line="240" w:lineRule="auto"/>
        <w:jc w:val="both"/>
        <w:rPr>
          <w:bCs/>
          <w:spacing w:val="-4"/>
          <w:szCs w:val="28"/>
        </w:rPr>
      </w:pPr>
      <w:r w:rsidRPr="00F90C13">
        <w:rPr>
          <w:b/>
          <w:spacing w:val="-4"/>
          <w:szCs w:val="28"/>
        </w:rPr>
        <w:t>Ghi chú:</w:t>
      </w:r>
      <w:r w:rsidR="00155B5E" w:rsidRPr="00F90C13">
        <w:rPr>
          <w:b/>
          <w:spacing w:val="-4"/>
          <w:szCs w:val="28"/>
        </w:rPr>
        <w:t xml:space="preserve"> </w:t>
      </w:r>
      <w:r w:rsidR="00844EB5" w:rsidRPr="00F90C13">
        <w:rPr>
          <w:b/>
          <w:spacing w:val="-4"/>
          <w:szCs w:val="28"/>
        </w:rPr>
        <w:t>Công tác chỉ đạo, hướng dẫn</w:t>
      </w:r>
      <w:r w:rsidR="00F31689" w:rsidRPr="00F90C13">
        <w:rPr>
          <w:b/>
          <w:spacing w:val="-4"/>
          <w:szCs w:val="28"/>
        </w:rPr>
        <w:t>:</w:t>
      </w:r>
      <w:r w:rsidR="00844EB5" w:rsidRPr="00F90C13">
        <w:rPr>
          <w:bCs/>
          <w:spacing w:val="-4"/>
          <w:szCs w:val="28"/>
        </w:rPr>
        <w:t xml:space="preserve"> đánh dấu X </w:t>
      </w:r>
      <w:r w:rsidR="00746A4E" w:rsidRPr="00F90C13">
        <w:rPr>
          <w:bCs/>
          <w:spacing w:val="-4"/>
          <w:szCs w:val="28"/>
        </w:rPr>
        <w:t xml:space="preserve">vào ô tương ứng </w:t>
      </w:r>
      <w:r w:rsidR="00844EB5" w:rsidRPr="00F90C13">
        <w:rPr>
          <w:bCs/>
          <w:spacing w:val="-4"/>
          <w:szCs w:val="28"/>
        </w:rPr>
        <w:t xml:space="preserve">nếu có; </w:t>
      </w:r>
      <w:r w:rsidR="00844EB5" w:rsidRPr="00F90C13">
        <w:rPr>
          <w:b/>
          <w:spacing w:val="-4"/>
          <w:szCs w:val="28"/>
        </w:rPr>
        <w:t>Kết quả thực hiện</w:t>
      </w:r>
      <w:r w:rsidR="00F31689" w:rsidRPr="00F90C13">
        <w:rPr>
          <w:b/>
          <w:spacing w:val="-4"/>
          <w:szCs w:val="28"/>
        </w:rPr>
        <w:t>:</w:t>
      </w:r>
      <w:r w:rsidR="00844EB5" w:rsidRPr="00F90C13">
        <w:rPr>
          <w:b/>
          <w:spacing w:val="-4"/>
          <w:szCs w:val="28"/>
        </w:rPr>
        <w:t xml:space="preserve"> </w:t>
      </w:r>
      <w:r w:rsidR="00844EB5" w:rsidRPr="00F90C13">
        <w:rPr>
          <w:bCs/>
          <w:spacing w:val="-4"/>
          <w:szCs w:val="28"/>
        </w:rPr>
        <w:t>g</w:t>
      </w:r>
      <w:r w:rsidR="00C819A1" w:rsidRPr="00F90C13">
        <w:rPr>
          <w:bCs/>
          <w:spacing w:val="-4"/>
          <w:szCs w:val="28"/>
        </w:rPr>
        <w:t>hi rõ t</w:t>
      </w:r>
      <w:r w:rsidR="00BC4D17" w:rsidRPr="00F90C13">
        <w:rPr>
          <w:bCs/>
          <w:spacing w:val="-4"/>
          <w:szCs w:val="28"/>
        </w:rPr>
        <w:t>ỉ</w:t>
      </w:r>
      <w:r w:rsidR="00C819A1" w:rsidRPr="00F90C13">
        <w:rPr>
          <w:bCs/>
          <w:spacing w:val="-4"/>
          <w:szCs w:val="28"/>
        </w:rPr>
        <w:t xml:space="preserve"> lệ </w:t>
      </w:r>
      <w:r w:rsidR="00746A4E" w:rsidRPr="00F90C13">
        <w:rPr>
          <w:bCs/>
          <w:spacing w:val="-4"/>
          <w:szCs w:val="28"/>
        </w:rPr>
        <w:t>(</w:t>
      </w:r>
      <w:r w:rsidR="00746A4E" w:rsidRPr="00B54E4A">
        <w:rPr>
          <w:bCs/>
          <w:i/>
          <w:spacing w:val="-4"/>
          <w:szCs w:val="28"/>
        </w:rPr>
        <w:t>trong ô “</w:t>
      </w:r>
      <w:r w:rsidR="00746A4E" w:rsidRPr="00B54E4A">
        <w:rPr>
          <w:rFonts w:eastAsia="Times New Roman" w:cs="Times New Roman"/>
          <w:bCs/>
          <w:i/>
          <w:spacing w:val="-4"/>
          <w:szCs w:val="28"/>
        </w:rPr>
        <w:t xml:space="preserve">Tỉ lệ CB, ĐV </w:t>
      </w:r>
      <w:r w:rsidR="006A4BC2" w:rsidRPr="00B54E4A">
        <w:rPr>
          <w:rFonts w:eastAsia="Times New Roman" w:cs="Times New Roman"/>
          <w:bCs/>
          <w:i/>
          <w:spacing w:val="-4"/>
          <w:szCs w:val="28"/>
        </w:rPr>
        <w:t>xây dựng</w:t>
      </w:r>
      <w:r w:rsidR="00746A4E" w:rsidRPr="00B54E4A">
        <w:rPr>
          <w:rFonts w:eastAsia="Times New Roman" w:cs="Times New Roman"/>
          <w:bCs/>
          <w:i/>
          <w:spacing w:val="-4"/>
          <w:szCs w:val="28"/>
        </w:rPr>
        <w:t xml:space="preserve"> KH</w:t>
      </w:r>
      <w:r w:rsidR="00941375" w:rsidRPr="00B54E4A">
        <w:rPr>
          <w:rFonts w:eastAsia="Times New Roman" w:cs="Times New Roman"/>
          <w:bCs/>
          <w:i/>
          <w:spacing w:val="-4"/>
          <w:szCs w:val="28"/>
        </w:rPr>
        <w:t xml:space="preserve"> làm </w:t>
      </w:r>
      <w:proofErr w:type="gramStart"/>
      <w:r w:rsidR="00941375" w:rsidRPr="00B54E4A">
        <w:rPr>
          <w:rFonts w:eastAsia="Times New Roman" w:cs="Times New Roman"/>
          <w:bCs/>
          <w:i/>
          <w:spacing w:val="-4"/>
          <w:szCs w:val="28"/>
        </w:rPr>
        <w:t>theo</w:t>
      </w:r>
      <w:proofErr w:type="gramEnd"/>
      <w:r w:rsidR="00941375" w:rsidRPr="00B54E4A">
        <w:rPr>
          <w:rFonts w:eastAsia="Times New Roman" w:cs="Times New Roman"/>
          <w:bCs/>
          <w:i/>
          <w:spacing w:val="-4"/>
          <w:szCs w:val="28"/>
        </w:rPr>
        <w:t>”</w:t>
      </w:r>
      <w:r w:rsidR="00746A4E" w:rsidRPr="00F90C13">
        <w:rPr>
          <w:bCs/>
          <w:spacing w:val="-4"/>
          <w:szCs w:val="28"/>
        </w:rPr>
        <w:t xml:space="preserve">); ghi rõ số </w:t>
      </w:r>
      <w:r w:rsidR="00E1693C" w:rsidRPr="00F90C13">
        <w:rPr>
          <w:bCs/>
          <w:spacing w:val="-4"/>
          <w:szCs w:val="28"/>
        </w:rPr>
        <w:t>lượng CB, ĐV xây dựng KH nhưng không thực hiện</w:t>
      </w:r>
      <w:r w:rsidR="006A4BC2" w:rsidRPr="00F90C13">
        <w:rPr>
          <w:bCs/>
          <w:spacing w:val="-4"/>
          <w:szCs w:val="28"/>
        </w:rPr>
        <w:t>.</w:t>
      </w:r>
      <w:r w:rsidR="00746A4E" w:rsidRPr="00F90C13">
        <w:rPr>
          <w:bCs/>
          <w:spacing w:val="-4"/>
          <w:szCs w:val="28"/>
        </w:rPr>
        <w:t xml:space="preserve">  </w:t>
      </w:r>
      <w:r w:rsidR="00C819A1" w:rsidRPr="00F90C13">
        <w:rPr>
          <w:bCs/>
          <w:spacing w:val="-4"/>
          <w:szCs w:val="28"/>
        </w:rPr>
        <w:t xml:space="preserve"> </w:t>
      </w:r>
    </w:p>
    <w:p w14:paraId="6D5C0C8C" w14:textId="77777777" w:rsidR="00AB2558" w:rsidRDefault="00AB2558" w:rsidP="00BC1108">
      <w:pPr>
        <w:spacing w:after="0" w:line="240" w:lineRule="auto"/>
        <w:jc w:val="both"/>
        <w:rPr>
          <w:bCs/>
          <w:spacing w:val="-4"/>
          <w:szCs w:val="28"/>
        </w:rPr>
      </w:pPr>
    </w:p>
    <w:p w14:paraId="60FEA30C" w14:textId="5DCDD1C2" w:rsidR="00C44523" w:rsidRPr="00F90C13" w:rsidRDefault="00C44523" w:rsidP="00C44523">
      <w:pPr>
        <w:spacing w:after="0" w:line="240" w:lineRule="auto"/>
        <w:jc w:val="center"/>
        <w:rPr>
          <w:b/>
          <w:szCs w:val="28"/>
        </w:rPr>
      </w:pPr>
      <w:r w:rsidRPr="00F90C13">
        <w:rPr>
          <w:b/>
          <w:szCs w:val="28"/>
        </w:rPr>
        <w:t xml:space="preserve">Bảng </w:t>
      </w:r>
      <w:r w:rsidR="00F90C13">
        <w:rPr>
          <w:b/>
          <w:szCs w:val="28"/>
        </w:rPr>
        <w:t>4</w:t>
      </w:r>
      <w:r w:rsidRPr="00F90C13">
        <w:rPr>
          <w:b/>
          <w:szCs w:val="28"/>
        </w:rPr>
        <w:t xml:space="preserve">B: </w:t>
      </w:r>
      <w:r w:rsidR="00F15226" w:rsidRPr="00F90C13">
        <w:rPr>
          <w:b/>
          <w:szCs w:val="28"/>
        </w:rPr>
        <w:t xml:space="preserve">Thực hiện </w:t>
      </w:r>
      <w:r w:rsidR="00BC1108" w:rsidRPr="00F90C13">
        <w:rPr>
          <w:b/>
          <w:szCs w:val="28"/>
        </w:rPr>
        <w:t>Kết luận số 01-KL/T</w:t>
      </w:r>
      <w:r w:rsidR="00AD44CC" w:rsidRPr="00F90C13">
        <w:rPr>
          <w:b/>
          <w:szCs w:val="28"/>
        </w:rPr>
        <w:t>W</w:t>
      </w:r>
      <w:r w:rsidR="00F15226" w:rsidRPr="00F90C13">
        <w:rPr>
          <w:b/>
          <w:szCs w:val="28"/>
        </w:rPr>
        <w:t xml:space="preserve">- </w:t>
      </w:r>
      <w:r w:rsidR="00844B1F" w:rsidRPr="00F90C13">
        <w:rPr>
          <w:b/>
          <w:szCs w:val="28"/>
        </w:rPr>
        <w:t>Vận dụng giải quyết</w:t>
      </w:r>
    </w:p>
    <w:p w14:paraId="369CDE10" w14:textId="7E821F7B" w:rsidR="00844B1F" w:rsidRPr="00F90C13" w:rsidRDefault="00844B1F" w:rsidP="00C44523">
      <w:pPr>
        <w:spacing w:after="0" w:line="240" w:lineRule="auto"/>
        <w:jc w:val="center"/>
        <w:rPr>
          <w:b/>
          <w:szCs w:val="28"/>
        </w:rPr>
      </w:pPr>
      <w:proofErr w:type="gramStart"/>
      <w:r w:rsidRPr="00F90C13">
        <w:rPr>
          <w:b/>
          <w:szCs w:val="28"/>
        </w:rPr>
        <w:t>các</w:t>
      </w:r>
      <w:proofErr w:type="gramEnd"/>
      <w:r w:rsidRPr="00F90C13">
        <w:rPr>
          <w:b/>
          <w:szCs w:val="28"/>
        </w:rPr>
        <w:t xml:space="preserve"> khâu đột phá</w:t>
      </w:r>
    </w:p>
    <w:p w14:paraId="108FAEF5" w14:textId="77777777" w:rsidR="007D2BDB" w:rsidRPr="00F90C13" w:rsidRDefault="007D2BDB" w:rsidP="00C44523">
      <w:pPr>
        <w:spacing w:after="0" w:line="240" w:lineRule="auto"/>
        <w:jc w:val="center"/>
        <w:rPr>
          <w:b/>
          <w:szCs w:val="28"/>
        </w:rPr>
      </w:pPr>
    </w:p>
    <w:tbl>
      <w:tblPr>
        <w:tblW w:w="50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469"/>
        <w:gridCol w:w="1323"/>
        <w:gridCol w:w="1175"/>
        <w:gridCol w:w="1023"/>
        <w:gridCol w:w="1181"/>
        <w:gridCol w:w="1023"/>
        <w:gridCol w:w="1169"/>
        <w:gridCol w:w="1039"/>
      </w:tblGrid>
      <w:tr w:rsidR="00844EB5" w:rsidRPr="00F90C13" w14:paraId="3E0E4613" w14:textId="77777777" w:rsidTr="00561A48">
        <w:trPr>
          <w:trHeight w:val="270"/>
        </w:trPr>
        <w:tc>
          <w:tcPr>
            <w:tcW w:w="431" w:type="pct"/>
            <w:vMerge w:val="restart"/>
            <w:shd w:val="clear" w:color="auto" w:fill="auto"/>
            <w:vAlign w:val="center"/>
            <w:hideMark/>
          </w:tcPr>
          <w:p w14:paraId="05CC6CD6" w14:textId="1FCED035" w:rsidR="00844EB5" w:rsidRPr="00F90C13" w:rsidRDefault="00844EB5" w:rsidP="00C83A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F90C13">
              <w:rPr>
                <w:rFonts w:eastAsia="Times New Roman" w:cs="Times New Roman"/>
                <w:b/>
                <w:bCs/>
                <w:szCs w:val="28"/>
              </w:rPr>
              <w:t xml:space="preserve">Năm </w:t>
            </w:r>
          </w:p>
        </w:tc>
        <w:tc>
          <w:tcPr>
            <w:tcW w:w="4569" w:type="pct"/>
            <w:gridSpan w:val="8"/>
            <w:shd w:val="clear" w:color="auto" w:fill="auto"/>
            <w:noWrap/>
            <w:vAlign w:val="bottom"/>
            <w:hideMark/>
          </w:tcPr>
          <w:p w14:paraId="2C2FBA64" w14:textId="0A4B2C67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F90C13">
              <w:rPr>
                <w:rFonts w:eastAsia="Times New Roman" w:cs="Times New Roman"/>
                <w:b/>
                <w:bCs/>
                <w:szCs w:val="28"/>
              </w:rPr>
              <w:t xml:space="preserve"> XÁC ĐỊNH NỘI DUNG ĐỘT PHÁ</w:t>
            </w:r>
          </w:p>
        </w:tc>
      </w:tr>
      <w:tr w:rsidR="00844EB5" w:rsidRPr="00F90C13" w14:paraId="10539E3F" w14:textId="77777777" w:rsidTr="00561A48">
        <w:trPr>
          <w:trHeight w:val="255"/>
        </w:trPr>
        <w:tc>
          <w:tcPr>
            <w:tcW w:w="431" w:type="pct"/>
            <w:vMerge/>
            <w:vAlign w:val="center"/>
            <w:hideMark/>
          </w:tcPr>
          <w:p w14:paraId="44A32623" w14:textId="77777777" w:rsidR="00844EB5" w:rsidRPr="00F90C13" w:rsidRDefault="00844EB5" w:rsidP="00C83A37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1357" w:type="pct"/>
            <w:gridSpan w:val="2"/>
            <w:shd w:val="clear" w:color="auto" w:fill="auto"/>
            <w:noWrap/>
            <w:vAlign w:val="bottom"/>
            <w:hideMark/>
          </w:tcPr>
          <w:p w14:paraId="50A5502E" w14:textId="77777777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F90C13">
              <w:rPr>
                <w:rFonts w:eastAsia="Times New Roman" w:cs="Times New Roman"/>
                <w:b/>
                <w:bCs/>
                <w:szCs w:val="28"/>
              </w:rPr>
              <w:t xml:space="preserve">Công tác lãnh đạo, </w:t>
            </w:r>
          </w:p>
          <w:p w14:paraId="7101DDE8" w14:textId="77777777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F90C13">
              <w:rPr>
                <w:rFonts w:eastAsia="Times New Roman" w:cs="Times New Roman"/>
                <w:b/>
                <w:bCs/>
                <w:szCs w:val="28"/>
              </w:rPr>
              <w:t>chỉ đạo</w:t>
            </w:r>
          </w:p>
        </w:tc>
        <w:tc>
          <w:tcPr>
            <w:tcW w:w="3212" w:type="pct"/>
            <w:gridSpan w:val="6"/>
            <w:shd w:val="clear" w:color="auto" w:fill="auto"/>
            <w:noWrap/>
            <w:vAlign w:val="bottom"/>
            <w:hideMark/>
          </w:tcPr>
          <w:p w14:paraId="6FAB0E61" w14:textId="77777777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F90C13">
              <w:rPr>
                <w:rFonts w:eastAsia="Times New Roman" w:cs="Times New Roman"/>
                <w:b/>
                <w:bCs/>
                <w:szCs w:val="28"/>
              </w:rPr>
              <w:t>Nội dung chủ yếu</w:t>
            </w:r>
          </w:p>
        </w:tc>
      </w:tr>
      <w:tr w:rsidR="00724461" w:rsidRPr="00F90C13" w14:paraId="01A5046D" w14:textId="77777777" w:rsidTr="00561A48">
        <w:trPr>
          <w:trHeight w:val="1100"/>
        </w:trPr>
        <w:tc>
          <w:tcPr>
            <w:tcW w:w="431" w:type="pct"/>
            <w:vMerge/>
            <w:vAlign w:val="center"/>
            <w:hideMark/>
          </w:tcPr>
          <w:p w14:paraId="72EA85DD" w14:textId="77777777" w:rsidR="00844EB5" w:rsidRPr="00F90C13" w:rsidRDefault="00844EB5" w:rsidP="00C83A37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  <w:hideMark/>
          </w:tcPr>
          <w:p w14:paraId="74DCB1FD" w14:textId="77777777" w:rsidR="00844EB5" w:rsidRDefault="00844EB5" w:rsidP="009508EE">
            <w:pPr>
              <w:spacing w:after="0" w:line="240" w:lineRule="auto"/>
              <w:jc w:val="center"/>
              <w:rPr>
                <w:rFonts w:eastAsia="Times New Roman" w:cs="Times New Roman"/>
                <w:spacing w:val="-14"/>
                <w:szCs w:val="28"/>
              </w:rPr>
            </w:pPr>
            <w:r w:rsidRPr="00F90C13">
              <w:rPr>
                <w:rFonts w:eastAsia="Times New Roman" w:cs="Times New Roman"/>
                <w:szCs w:val="28"/>
              </w:rPr>
              <w:t xml:space="preserve">Ban hành VB xác định các nội </w:t>
            </w:r>
            <w:r w:rsidRPr="00F90C13">
              <w:rPr>
                <w:rFonts w:eastAsia="Times New Roman" w:cs="Times New Roman"/>
                <w:spacing w:val="-14"/>
                <w:szCs w:val="28"/>
              </w:rPr>
              <w:t>dung đột phá</w:t>
            </w:r>
          </w:p>
          <w:p w14:paraId="6C04079A" w14:textId="17B4E2F3" w:rsidR="00561A48" w:rsidRPr="00F90C13" w:rsidRDefault="00561A48" w:rsidP="009508EE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Pr="00422844">
              <w:rPr>
                <w:rFonts w:eastAsia="Times New Roman" w:cs="Times New Roman"/>
                <w:i/>
                <w:szCs w:val="28"/>
              </w:rPr>
              <w:t>cấp tỉnh, huyện, xã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14:paraId="11735055" w14:textId="77777777" w:rsidR="00844EB5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90C13">
              <w:rPr>
                <w:rFonts w:eastAsia="Times New Roman" w:cs="Times New Roman"/>
                <w:szCs w:val="28"/>
              </w:rPr>
              <w:t>Có quy định, quy chế thực hiện</w:t>
            </w:r>
          </w:p>
          <w:p w14:paraId="71A48AFD" w14:textId="6AD5DCE0" w:rsidR="00561A48" w:rsidRPr="00F90C13" w:rsidRDefault="00561A48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Pr="00422844">
              <w:rPr>
                <w:rFonts w:eastAsia="Times New Roman" w:cs="Times New Roman"/>
                <w:i/>
                <w:szCs w:val="28"/>
              </w:rPr>
              <w:t>cấp tỉnh, huyện, xã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14:paraId="29876B4C" w14:textId="77777777" w:rsidR="00844EB5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90C13">
              <w:rPr>
                <w:rFonts w:eastAsia="Times New Roman" w:cs="Times New Roman"/>
                <w:szCs w:val="28"/>
              </w:rPr>
              <w:t>Xây dựng Đảng, xây dựng đội ngũ cán bộ</w:t>
            </w:r>
          </w:p>
          <w:p w14:paraId="5075096A" w14:textId="4B2C0811" w:rsidR="00561A48" w:rsidRPr="00F90C13" w:rsidRDefault="00561A48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Pr="00422844">
              <w:rPr>
                <w:rFonts w:eastAsia="Times New Roman" w:cs="Times New Roman"/>
                <w:i/>
                <w:szCs w:val="28"/>
              </w:rPr>
              <w:t>cấp tỉnh, huyện, xã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64E012CE" w14:textId="77777777" w:rsidR="00844EB5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90C13">
              <w:rPr>
                <w:rFonts w:eastAsia="Times New Roman" w:cs="Times New Roman"/>
                <w:szCs w:val="28"/>
              </w:rPr>
              <w:t xml:space="preserve">Cải cách </w:t>
            </w:r>
            <w:r w:rsidRPr="00F90C13">
              <w:rPr>
                <w:rFonts w:eastAsia="Times New Roman" w:cs="Times New Roman"/>
                <w:spacing w:val="-10"/>
                <w:szCs w:val="28"/>
              </w:rPr>
              <w:t>hành chính, lề</w:t>
            </w:r>
            <w:r w:rsidRPr="00F90C13">
              <w:rPr>
                <w:rFonts w:eastAsia="Times New Roman" w:cs="Times New Roman"/>
                <w:szCs w:val="28"/>
              </w:rPr>
              <w:t xml:space="preserve"> lối, tác phong</w:t>
            </w:r>
          </w:p>
          <w:p w14:paraId="34F70AF0" w14:textId="2376CAA6" w:rsidR="00561A48" w:rsidRPr="00F90C13" w:rsidRDefault="00561A48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Pr="00422844">
              <w:rPr>
                <w:rFonts w:eastAsia="Times New Roman" w:cs="Times New Roman"/>
                <w:i/>
                <w:szCs w:val="28"/>
              </w:rPr>
              <w:t>cấp tỉnh, huyện, xã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14:paraId="1F4916AB" w14:textId="77777777" w:rsidR="00844EB5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90C13">
              <w:rPr>
                <w:rFonts w:eastAsia="Times New Roman" w:cs="Times New Roman"/>
                <w:szCs w:val="28"/>
              </w:rPr>
              <w:t>Đổi mới mô hình phát triển KTXH</w:t>
            </w:r>
          </w:p>
          <w:p w14:paraId="046B7474" w14:textId="51F75694" w:rsidR="00561A48" w:rsidRPr="00F90C13" w:rsidRDefault="00561A48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Pr="00422844">
              <w:rPr>
                <w:rFonts w:eastAsia="Times New Roman" w:cs="Times New Roman"/>
                <w:i/>
                <w:szCs w:val="28"/>
              </w:rPr>
              <w:t>cấp tỉnh, huyện, xã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497" w:type="pct"/>
            <w:shd w:val="clear" w:color="auto" w:fill="auto"/>
            <w:vAlign w:val="center"/>
            <w:hideMark/>
          </w:tcPr>
          <w:p w14:paraId="18C153A8" w14:textId="77777777" w:rsidR="00844EB5" w:rsidRDefault="00844EB5" w:rsidP="007A79E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90C13">
              <w:rPr>
                <w:rFonts w:eastAsia="Times New Roman" w:cs="Times New Roman"/>
                <w:szCs w:val="28"/>
              </w:rPr>
              <w:t>Gi</w:t>
            </w:r>
            <w:r w:rsidR="007A79E1" w:rsidRPr="00F90C13">
              <w:rPr>
                <w:rFonts w:eastAsia="Times New Roman" w:cs="Times New Roman"/>
                <w:szCs w:val="28"/>
              </w:rPr>
              <w:t>ả</w:t>
            </w:r>
            <w:r w:rsidRPr="00F90C13">
              <w:rPr>
                <w:rFonts w:eastAsia="Times New Roman" w:cs="Times New Roman"/>
                <w:szCs w:val="28"/>
              </w:rPr>
              <w:t>i quyết dứt điểm các vấn đề bức xúc</w:t>
            </w:r>
          </w:p>
          <w:p w14:paraId="295F42C2" w14:textId="4BB314C5" w:rsidR="00561A48" w:rsidRPr="00F90C13" w:rsidRDefault="00561A48" w:rsidP="007A79E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Pr="00422844">
              <w:rPr>
                <w:rFonts w:eastAsia="Times New Roman" w:cs="Times New Roman"/>
                <w:i/>
                <w:szCs w:val="28"/>
              </w:rPr>
              <w:t>cấp tỉnh, huyện, xã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14:paraId="3030A102" w14:textId="77777777" w:rsidR="00844EB5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90C13">
              <w:rPr>
                <w:rFonts w:eastAsia="Times New Roman" w:cs="Times New Roman"/>
                <w:szCs w:val="28"/>
              </w:rPr>
              <w:t>Phòng chống tham nhũng</w:t>
            </w:r>
          </w:p>
          <w:p w14:paraId="4690E44B" w14:textId="549DA297" w:rsidR="00561A48" w:rsidRPr="00F90C13" w:rsidRDefault="00561A48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</w:t>
            </w:r>
            <w:r w:rsidRPr="00422844">
              <w:rPr>
                <w:rFonts w:eastAsia="Times New Roman" w:cs="Times New Roman"/>
                <w:i/>
                <w:szCs w:val="28"/>
              </w:rPr>
              <w:t>cấp tỉnh, huyện, xã</w:t>
            </w:r>
            <w:r>
              <w:rPr>
                <w:rFonts w:eastAsia="Times New Roman" w:cs="Times New Roman"/>
                <w:szCs w:val="28"/>
              </w:rPr>
              <w:t>)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14:paraId="3E736507" w14:textId="77777777" w:rsidR="00844EB5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F90C13">
              <w:rPr>
                <w:rFonts w:eastAsia="Times New Roman" w:cs="Times New Roman"/>
                <w:szCs w:val="28"/>
              </w:rPr>
              <w:t>Khác</w:t>
            </w:r>
          </w:p>
          <w:p w14:paraId="3F92E697" w14:textId="77777777" w:rsidR="00561A48" w:rsidRPr="00F90C13" w:rsidRDefault="00561A48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24461" w:rsidRPr="00F90C13" w14:paraId="7719706B" w14:textId="77777777" w:rsidTr="00561A48">
        <w:trPr>
          <w:trHeight w:val="241"/>
        </w:trPr>
        <w:tc>
          <w:tcPr>
            <w:tcW w:w="431" w:type="pct"/>
            <w:shd w:val="clear" w:color="auto" w:fill="auto"/>
            <w:noWrap/>
            <w:vAlign w:val="center"/>
          </w:tcPr>
          <w:p w14:paraId="32A78DB5" w14:textId="0BD636AB" w:rsidR="00844EB5" w:rsidRPr="00F90C13" w:rsidRDefault="00844EB5" w:rsidP="00C055D7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F90C13">
              <w:rPr>
                <w:rFonts w:eastAsia="Times New Roman" w:cs="Times New Roman"/>
                <w:szCs w:val="28"/>
              </w:rPr>
              <w:t>2021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3E9A706" w14:textId="7F2D5887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5B94E2D" w14:textId="7E362B70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30F8C248" w14:textId="089CB0C5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524204E5" w14:textId="7F700C81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49C29CA2" w14:textId="1B2BEEAC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49FFCBB7" w14:textId="4B551C4F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753715A7" w14:textId="7D589B92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D469044" w14:textId="7F19016C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24461" w:rsidRPr="00F90C13" w14:paraId="0D4BE40A" w14:textId="77777777" w:rsidTr="00561A48">
        <w:trPr>
          <w:trHeight w:val="258"/>
        </w:trPr>
        <w:tc>
          <w:tcPr>
            <w:tcW w:w="431" w:type="pct"/>
            <w:shd w:val="clear" w:color="auto" w:fill="auto"/>
            <w:noWrap/>
            <w:vAlign w:val="center"/>
          </w:tcPr>
          <w:p w14:paraId="25FAB268" w14:textId="554A989F" w:rsidR="00844EB5" w:rsidRPr="00F90C13" w:rsidRDefault="00844EB5" w:rsidP="00C055D7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F90C13">
              <w:rPr>
                <w:rFonts w:eastAsia="Times New Roman" w:cs="Times New Roman"/>
                <w:szCs w:val="28"/>
              </w:rPr>
              <w:t>2022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00AD343" w14:textId="47368BD8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1A57A2B5" w14:textId="278C2A11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2F09CCC7" w14:textId="02559044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2601ABA9" w14:textId="64BB5916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14:paraId="2923432B" w14:textId="2CEEEB08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48D49B1E" w14:textId="0A52FE35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68" w:type="pct"/>
            <w:shd w:val="clear" w:color="auto" w:fill="auto"/>
            <w:vAlign w:val="center"/>
          </w:tcPr>
          <w:p w14:paraId="1F4FA737" w14:textId="2DC56F7E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4DCEB03D" w14:textId="5499DD23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24461" w:rsidRPr="00F90C13" w14:paraId="0C249A07" w14:textId="77777777" w:rsidTr="00561A48">
        <w:trPr>
          <w:trHeight w:val="275"/>
        </w:trPr>
        <w:tc>
          <w:tcPr>
            <w:tcW w:w="431" w:type="pct"/>
            <w:shd w:val="clear" w:color="auto" w:fill="auto"/>
            <w:noWrap/>
            <w:vAlign w:val="center"/>
          </w:tcPr>
          <w:p w14:paraId="3377F8E0" w14:textId="522DB4FD" w:rsidR="00844EB5" w:rsidRPr="00F90C13" w:rsidRDefault="00844EB5" w:rsidP="00C055D7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F90C13">
              <w:rPr>
                <w:rFonts w:eastAsia="Times New Roman" w:cs="Times New Roman"/>
                <w:szCs w:val="28"/>
              </w:rPr>
              <w:t>2023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DF336A1" w14:textId="0FE20203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14:paraId="5683B89F" w14:textId="2091AE8C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14:paraId="164E8873" w14:textId="7C854AC0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5DD571B4" w14:textId="6CAE79D8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6077DCA2" w14:textId="0EEE7295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71580F4F" w14:textId="41C07251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</w:tcPr>
          <w:p w14:paraId="5A504F72" w14:textId="5C54F178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14:paraId="5604AB18" w14:textId="7F28D3DE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24461" w:rsidRPr="00F90C13" w14:paraId="5AEF9FAF" w14:textId="77777777" w:rsidTr="00561A48">
        <w:trPr>
          <w:trHeight w:val="256"/>
        </w:trPr>
        <w:tc>
          <w:tcPr>
            <w:tcW w:w="431" w:type="pct"/>
            <w:shd w:val="clear" w:color="auto" w:fill="auto"/>
            <w:noWrap/>
            <w:vAlign w:val="center"/>
          </w:tcPr>
          <w:p w14:paraId="7335BE01" w14:textId="2AB33151" w:rsidR="00844EB5" w:rsidRPr="00F90C13" w:rsidRDefault="00844EB5" w:rsidP="00C055D7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</w:rPr>
            </w:pPr>
            <w:r w:rsidRPr="00F90C13">
              <w:rPr>
                <w:rFonts w:eastAsia="Times New Roman" w:cs="Times New Roman"/>
                <w:szCs w:val="28"/>
              </w:rPr>
              <w:t xml:space="preserve">Tổng 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6283275" w14:textId="4033BE5C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42" w:type="pct"/>
            <w:shd w:val="clear" w:color="auto" w:fill="auto"/>
            <w:noWrap/>
            <w:vAlign w:val="center"/>
          </w:tcPr>
          <w:p w14:paraId="0F247DF6" w14:textId="205A386F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71" w:type="pct"/>
            <w:shd w:val="clear" w:color="auto" w:fill="auto"/>
            <w:noWrap/>
            <w:vAlign w:val="center"/>
          </w:tcPr>
          <w:p w14:paraId="0600F67A" w14:textId="497B7592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6DFC4AF5" w14:textId="70CED2D7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74" w:type="pct"/>
            <w:shd w:val="clear" w:color="auto" w:fill="auto"/>
            <w:noWrap/>
            <w:vAlign w:val="center"/>
          </w:tcPr>
          <w:p w14:paraId="02D49264" w14:textId="527BC203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497" w:type="pct"/>
            <w:shd w:val="clear" w:color="auto" w:fill="auto"/>
            <w:noWrap/>
            <w:vAlign w:val="center"/>
          </w:tcPr>
          <w:p w14:paraId="3000C3B2" w14:textId="6A156976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</w:tcPr>
          <w:p w14:paraId="28605471" w14:textId="012E58E8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505" w:type="pct"/>
            <w:shd w:val="clear" w:color="auto" w:fill="auto"/>
            <w:noWrap/>
            <w:vAlign w:val="center"/>
          </w:tcPr>
          <w:p w14:paraId="12943631" w14:textId="74E7F1A6" w:rsidR="00844EB5" w:rsidRPr="00F90C13" w:rsidRDefault="00844EB5" w:rsidP="00C055D7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14:paraId="484EDAFF" w14:textId="77777777" w:rsidR="00724461" w:rsidRPr="00F90C13" w:rsidRDefault="00724461" w:rsidP="007F49AD">
      <w:pPr>
        <w:spacing w:after="0" w:line="240" w:lineRule="auto"/>
        <w:jc w:val="both"/>
        <w:rPr>
          <w:b/>
          <w:szCs w:val="28"/>
        </w:rPr>
      </w:pPr>
    </w:p>
    <w:p w14:paraId="1048C67C" w14:textId="39B395ED" w:rsidR="007F49AD" w:rsidRPr="00F90C13" w:rsidRDefault="007F49AD" w:rsidP="007F49AD">
      <w:pPr>
        <w:spacing w:after="0" w:line="240" w:lineRule="auto"/>
        <w:jc w:val="both"/>
        <w:rPr>
          <w:bCs/>
          <w:spacing w:val="-2"/>
          <w:szCs w:val="28"/>
        </w:rPr>
      </w:pPr>
      <w:r w:rsidRPr="00F90C13">
        <w:rPr>
          <w:b/>
          <w:szCs w:val="28"/>
        </w:rPr>
        <w:t>Ghi chú:</w:t>
      </w:r>
      <w:r w:rsidR="00C819A1" w:rsidRPr="00F90C13">
        <w:rPr>
          <w:b/>
          <w:szCs w:val="28"/>
        </w:rPr>
        <w:t xml:space="preserve"> </w:t>
      </w:r>
      <w:r w:rsidR="00E1693C" w:rsidRPr="00F90C13">
        <w:rPr>
          <w:b/>
          <w:szCs w:val="28"/>
        </w:rPr>
        <w:t xml:space="preserve">Công tác lãnh đạo, chỉ đạo: </w:t>
      </w:r>
      <w:r w:rsidR="00E1693C" w:rsidRPr="00F90C13">
        <w:rPr>
          <w:bCs/>
          <w:szCs w:val="28"/>
        </w:rPr>
        <w:t xml:space="preserve">đánh dấu X vào ô tương ứng nếu có; </w:t>
      </w:r>
      <w:r w:rsidR="00E1693C" w:rsidRPr="00F90C13">
        <w:rPr>
          <w:b/>
          <w:szCs w:val="28"/>
        </w:rPr>
        <w:t>Nội dung chủ yếu</w:t>
      </w:r>
      <w:r w:rsidR="004E0BCD" w:rsidRPr="00F90C13">
        <w:rPr>
          <w:b/>
          <w:szCs w:val="28"/>
        </w:rPr>
        <w:t>:</w:t>
      </w:r>
      <w:r w:rsidR="004E0BCD" w:rsidRPr="00F90C13">
        <w:rPr>
          <w:bCs/>
          <w:szCs w:val="28"/>
        </w:rPr>
        <w:t xml:space="preserve"> ghi rõ </w:t>
      </w:r>
      <w:r w:rsidR="00C819A1" w:rsidRPr="00F90C13">
        <w:rPr>
          <w:bCs/>
          <w:szCs w:val="28"/>
        </w:rPr>
        <w:t xml:space="preserve">số lượng </w:t>
      </w:r>
      <w:r w:rsidR="004E0BCD" w:rsidRPr="00F90C13">
        <w:rPr>
          <w:bCs/>
          <w:szCs w:val="28"/>
        </w:rPr>
        <w:t>ở các ô tương ứng (</w:t>
      </w:r>
      <w:r w:rsidR="004E0BCD" w:rsidRPr="00B54E4A">
        <w:rPr>
          <w:bCs/>
          <w:i/>
          <w:szCs w:val="28"/>
        </w:rPr>
        <w:t>gồm cả cấp tỉnh</w:t>
      </w:r>
      <w:r w:rsidR="004125C5" w:rsidRPr="00B54E4A">
        <w:rPr>
          <w:bCs/>
          <w:i/>
          <w:szCs w:val="28"/>
        </w:rPr>
        <w:t>;</w:t>
      </w:r>
      <w:r w:rsidR="004E0BCD" w:rsidRPr="00B54E4A">
        <w:rPr>
          <w:bCs/>
          <w:i/>
          <w:szCs w:val="28"/>
        </w:rPr>
        <w:t xml:space="preserve"> huyện và </w:t>
      </w:r>
      <w:r w:rsidR="004E0BCD" w:rsidRPr="00B54E4A">
        <w:rPr>
          <w:bCs/>
          <w:i/>
          <w:spacing w:val="-2"/>
          <w:szCs w:val="28"/>
        </w:rPr>
        <w:t>tương đương</w:t>
      </w:r>
      <w:r w:rsidR="004125C5" w:rsidRPr="00B54E4A">
        <w:rPr>
          <w:bCs/>
          <w:i/>
          <w:spacing w:val="-2"/>
          <w:szCs w:val="28"/>
        </w:rPr>
        <w:t>;</w:t>
      </w:r>
      <w:r w:rsidR="004E0BCD" w:rsidRPr="00B54E4A">
        <w:rPr>
          <w:bCs/>
          <w:i/>
          <w:spacing w:val="-2"/>
          <w:szCs w:val="28"/>
        </w:rPr>
        <w:t xml:space="preserve"> </w:t>
      </w:r>
      <w:r w:rsidR="007A79E1" w:rsidRPr="00B54E4A">
        <w:rPr>
          <w:bCs/>
          <w:i/>
          <w:spacing w:val="-2"/>
          <w:szCs w:val="28"/>
        </w:rPr>
        <w:t xml:space="preserve">cấp </w:t>
      </w:r>
      <w:r w:rsidR="004E0BCD" w:rsidRPr="00B54E4A">
        <w:rPr>
          <w:bCs/>
          <w:i/>
          <w:spacing w:val="-2"/>
          <w:szCs w:val="28"/>
        </w:rPr>
        <w:t>xã</w:t>
      </w:r>
      <w:r w:rsidR="004E0BCD" w:rsidRPr="00F90C13">
        <w:rPr>
          <w:bCs/>
          <w:spacing w:val="-2"/>
          <w:szCs w:val="28"/>
        </w:rPr>
        <w:t xml:space="preserve">); khâu đột phá cần diễn giải cụ thể trong Báo cáo. </w:t>
      </w:r>
    </w:p>
    <w:p w14:paraId="038CFD96" w14:textId="77777777" w:rsidR="00844B1F" w:rsidRPr="00F90C13" w:rsidRDefault="00844B1F" w:rsidP="008564A5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14:paraId="1C1B6926" w14:textId="77777777" w:rsidR="007D2BDB" w:rsidRPr="00F90C13" w:rsidRDefault="007D2BDB" w:rsidP="008564A5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14:paraId="629D8EB3" w14:textId="77777777" w:rsidR="007D2BDB" w:rsidRPr="007D2BDB" w:rsidRDefault="007D2BDB" w:rsidP="008564A5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p w14:paraId="39A6CE40" w14:textId="77777777" w:rsidR="007D2BDB" w:rsidRDefault="007D2BDB" w:rsidP="009508EE">
      <w:pPr>
        <w:spacing w:after="0" w:line="240" w:lineRule="auto"/>
        <w:ind w:firstLine="720"/>
        <w:rPr>
          <w:b/>
          <w:szCs w:val="28"/>
        </w:rPr>
      </w:pPr>
    </w:p>
    <w:p w14:paraId="52E91A1D" w14:textId="3B4D4995" w:rsidR="00FB6E30" w:rsidRPr="007D2BDB" w:rsidRDefault="00C44523" w:rsidP="009508EE">
      <w:pPr>
        <w:spacing w:after="0" w:line="240" w:lineRule="auto"/>
        <w:ind w:firstLine="720"/>
        <w:rPr>
          <w:rFonts w:eastAsia="Times New Roman" w:cs="Times New Roman"/>
          <w:b/>
          <w:bCs/>
          <w:szCs w:val="28"/>
        </w:rPr>
      </w:pPr>
      <w:r w:rsidRPr="007D2BDB">
        <w:rPr>
          <w:b/>
          <w:szCs w:val="28"/>
        </w:rPr>
        <w:t xml:space="preserve">Bảng </w:t>
      </w:r>
      <w:r w:rsidR="00F90C13">
        <w:rPr>
          <w:b/>
          <w:szCs w:val="28"/>
        </w:rPr>
        <w:t>4</w:t>
      </w:r>
      <w:r w:rsidRPr="007D2BDB">
        <w:rPr>
          <w:b/>
          <w:szCs w:val="28"/>
        </w:rPr>
        <w:t>C:</w:t>
      </w:r>
      <w:r w:rsidR="009508EE" w:rsidRPr="007D2BDB">
        <w:rPr>
          <w:rFonts w:eastAsia="Times New Roman" w:cs="Times New Roman"/>
          <w:b/>
          <w:bCs/>
          <w:szCs w:val="28"/>
        </w:rPr>
        <w:t xml:space="preserve"> </w:t>
      </w:r>
      <w:r w:rsidR="00D22357" w:rsidRPr="007D2BDB">
        <w:rPr>
          <w:rFonts w:eastAsia="Times New Roman" w:cs="Times New Roman"/>
          <w:b/>
          <w:bCs/>
          <w:szCs w:val="28"/>
        </w:rPr>
        <w:t xml:space="preserve">Việc tổ chức làm theo tư tưởng, </w:t>
      </w:r>
      <w:r w:rsidR="00C819A1" w:rsidRPr="007D2BDB">
        <w:rPr>
          <w:rFonts w:eastAsia="Times New Roman" w:cs="Times New Roman"/>
          <w:b/>
          <w:bCs/>
          <w:szCs w:val="28"/>
        </w:rPr>
        <w:t>đ</w:t>
      </w:r>
      <w:r w:rsidR="00D22357" w:rsidRPr="007D2BDB">
        <w:rPr>
          <w:rFonts w:eastAsia="Times New Roman" w:cs="Times New Roman"/>
          <w:b/>
          <w:bCs/>
          <w:szCs w:val="28"/>
        </w:rPr>
        <w:t xml:space="preserve">ạo đức, phong cách Hồ Chí Minh gắn với thực hiện </w:t>
      </w:r>
      <w:r w:rsidR="00C819A1" w:rsidRPr="007D2BDB">
        <w:rPr>
          <w:rFonts w:eastAsia="Times New Roman" w:cs="Times New Roman"/>
          <w:b/>
          <w:bCs/>
          <w:szCs w:val="28"/>
        </w:rPr>
        <w:t xml:space="preserve">các </w:t>
      </w:r>
      <w:r w:rsidR="00D22357" w:rsidRPr="007D2BDB">
        <w:rPr>
          <w:rFonts w:eastAsia="Times New Roman" w:cs="Times New Roman"/>
          <w:b/>
          <w:bCs/>
          <w:szCs w:val="28"/>
        </w:rPr>
        <w:t xml:space="preserve">Nghị </w:t>
      </w:r>
      <w:r w:rsidR="00BB768A" w:rsidRPr="007D2BDB">
        <w:rPr>
          <w:rFonts w:eastAsia="Times New Roman" w:cs="Times New Roman"/>
          <w:b/>
          <w:bCs/>
          <w:szCs w:val="28"/>
        </w:rPr>
        <w:t xml:space="preserve">quyết Trung ương </w:t>
      </w:r>
      <w:r w:rsidR="00C819A1" w:rsidRPr="007D2BDB">
        <w:rPr>
          <w:rFonts w:eastAsia="Times New Roman" w:cs="Times New Roman"/>
          <w:b/>
          <w:bCs/>
          <w:szCs w:val="28"/>
        </w:rPr>
        <w:t xml:space="preserve">về xây dựng, chỉnh đốn Đảng và hệ thống </w:t>
      </w:r>
      <w:r w:rsidR="007D2BDB" w:rsidRPr="007D2BDB">
        <w:rPr>
          <w:rFonts w:eastAsia="Times New Roman" w:cs="Times New Roman"/>
          <w:b/>
          <w:bCs/>
          <w:szCs w:val="28"/>
        </w:rPr>
        <w:t>chính trị</w:t>
      </w:r>
      <w:r w:rsidR="00BB768A" w:rsidRPr="007D2BDB">
        <w:rPr>
          <w:rFonts w:eastAsia="Times New Roman" w:cs="Times New Roman"/>
          <w:b/>
          <w:bCs/>
          <w:szCs w:val="28"/>
        </w:rPr>
        <w:t xml:space="preserve"> (</w:t>
      </w:r>
      <w:r w:rsidR="00C819A1" w:rsidRPr="007D2BDB">
        <w:rPr>
          <w:rFonts w:eastAsia="Times New Roman" w:cs="Times New Roman"/>
          <w:b/>
          <w:bCs/>
          <w:szCs w:val="28"/>
        </w:rPr>
        <w:t xml:space="preserve">Nghị quyết TW4 </w:t>
      </w:r>
      <w:r w:rsidR="00BB768A" w:rsidRPr="007D2BDB">
        <w:rPr>
          <w:rFonts w:eastAsia="Times New Roman" w:cs="Times New Roman"/>
          <w:b/>
          <w:bCs/>
          <w:szCs w:val="28"/>
        </w:rPr>
        <w:t>khóa XI</w:t>
      </w:r>
      <w:r w:rsidR="00C819A1" w:rsidRPr="007D2BDB">
        <w:rPr>
          <w:rFonts w:eastAsia="Times New Roman" w:cs="Times New Roman"/>
          <w:b/>
          <w:bCs/>
          <w:szCs w:val="28"/>
        </w:rPr>
        <w:t>, X</w:t>
      </w:r>
      <w:r w:rsidR="00BB768A" w:rsidRPr="007D2BDB">
        <w:rPr>
          <w:rFonts w:eastAsia="Times New Roman" w:cs="Times New Roman"/>
          <w:b/>
          <w:bCs/>
          <w:szCs w:val="28"/>
        </w:rPr>
        <w:t>II</w:t>
      </w:r>
      <w:r w:rsidR="00C819A1" w:rsidRPr="007D2BDB">
        <w:rPr>
          <w:rFonts w:eastAsia="Times New Roman" w:cs="Times New Roman"/>
          <w:b/>
          <w:bCs/>
          <w:szCs w:val="28"/>
        </w:rPr>
        <w:t>, Kết luận 21 khóa XIII</w:t>
      </w:r>
      <w:r w:rsidR="00BB768A" w:rsidRPr="007D2BDB">
        <w:rPr>
          <w:rFonts w:eastAsia="Times New Roman" w:cs="Times New Roman"/>
          <w:b/>
          <w:bCs/>
          <w:szCs w:val="28"/>
        </w:rPr>
        <w:t xml:space="preserve">) và gắn với </w:t>
      </w:r>
      <w:r w:rsidR="00D22357" w:rsidRPr="007D2BDB">
        <w:rPr>
          <w:rFonts w:eastAsia="Times New Roman" w:cs="Times New Roman"/>
          <w:b/>
          <w:bCs/>
          <w:szCs w:val="28"/>
        </w:rPr>
        <w:t>các phong trào thi đua</w:t>
      </w:r>
      <w:r w:rsidR="003B2E47" w:rsidRPr="007D2BDB">
        <w:rPr>
          <w:rFonts w:eastAsia="Times New Roman" w:cs="Times New Roman"/>
          <w:b/>
          <w:bCs/>
          <w:szCs w:val="28"/>
        </w:rPr>
        <w:t xml:space="preserve"> </w:t>
      </w:r>
    </w:p>
    <w:p w14:paraId="539BB455" w14:textId="77777777" w:rsidR="00F576A1" w:rsidRPr="007D2BDB" w:rsidRDefault="00F576A1" w:rsidP="00844B1F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</w:p>
    <w:tbl>
      <w:tblPr>
        <w:tblW w:w="518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058"/>
        <w:gridCol w:w="1497"/>
        <w:gridCol w:w="2254"/>
        <w:gridCol w:w="1349"/>
        <w:gridCol w:w="1340"/>
        <w:gridCol w:w="11"/>
        <w:gridCol w:w="1494"/>
        <w:gridCol w:w="1500"/>
      </w:tblGrid>
      <w:tr w:rsidR="007D2BDB" w:rsidRPr="007D2BDB" w14:paraId="604957BC" w14:textId="77777777" w:rsidTr="007D2BDB">
        <w:trPr>
          <w:trHeight w:val="465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0D01" w14:textId="77777777" w:rsidR="004E0BCD" w:rsidRPr="007D2BDB" w:rsidRDefault="004E0BCD" w:rsidP="008564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</w:p>
          <w:p w14:paraId="279996F6" w14:textId="1D271D08" w:rsidR="004E0BCD" w:rsidRPr="007D2BDB" w:rsidRDefault="004E0BCD" w:rsidP="008564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D2BDB">
              <w:rPr>
                <w:rFonts w:eastAsia="Times New Roman" w:cs="Times New Roman"/>
                <w:b/>
                <w:bCs/>
                <w:szCs w:val="28"/>
              </w:rPr>
              <w:t xml:space="preserve">Năm 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52AB" w14:textId="08D8300E" w:rsidR="004E0BCD" w:rsidRPr="007D2BDB" w:rsidRDefault="004E0BCD" w:rsidP="008564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D2BDB">
              <w:rPr>
                <w:rFonts w:eastAsia="Times New Roman" w:cs="Times New Roman"/>
                <w:b/>
                <w:bCs/>
                <w:szCs w:val="28"/>
              </w:rPr>
              <w:t xml:space="preserve">Gắn với việc triển khai Nghị quyết ĐH XIII và NQTW4 khóa XI, XII, Kết luận 21 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4CF3" w14:textId="77777777" w:rsidR="004E0BCD" w:rsidRPr="007D2BDB" w:rsidRDefault="004E0BCD" w:rsidP="008564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D2BDB">
              <w:rPr>
                <w:rFonts w:eastAsia="Times New Roman" w:cs="Times New Roman"/>
                <w:b/>
                <w:bCs/>
                <w:szCs w:val="28"/>
              </w:rPr>
              <w:t xml:space="preserve">Gắn với phong trào </w:t>
            </w:r>
          </w:p>
          <w:p w14:paraId="19B7F686" w14:textId="77777777" w:rsidR="004E0BCD" w:rsidRPr="007D2BDB" w:rsidRDefault="004E0BCD" w:rsidP="008564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D2BDB">
              <w:rPr>
                <w:rFonts w:eastAsia="Times New Roman" w:cs="Times New Roman"/>
                <w:b/>
                <w:bCs/>
                <w:szCs w:val="28"/>
              </w:rPr>
              <w:t>thi đua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29E7" w14:textId="77777777" w:rsidR="004E0BCD" w:rsidRPr="007D2BDB" w:rsidRDefault="004E0BCD" w:rsidP="003B2E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</w:rPr>
            </w:pPr>
            <w:r w:rsidRPr="007D2BDB">
              <w:rPr>
                <w:rFonts w:eastAsia="Times New Roman" w:cs="Times New Roman"/>
                <w:b/>
                <w:bCs/>
                <w:szCs w:val="28"/>
              </w:rPr>
              <w:t>Kết quả giải quyết  các vấn đề bức xúc</w:t>
            </w:r>
          </w:p>
        </w:tc>
      </w:tr>
      <w:tr w:rsidR="007D2BDB" w:rsidRPr="007D2BDB" w14:paraId="12A58AD8" w14:textId="77777777" w:rsidTr="007D2BDB">
        <w:trPr>
          <w:trHeight w:val="1005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B8CF" w14:textId="77777777" w:rsidR="004E0BCD" w:rsidRPr="007D2BDB" w:rsidRDefault="004E0BCD" w:rsidP="008564A5">
            <w:pPr>
              <w:spacing w:after="0" w:line="240" w:lineRule="auto"/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3E66" w14:textId="77777777" w:rsidR="004E0BCD" w:rsidRDefault="004E0BCD" w:rsidP="008564A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D2BDB">
              <w:rPr>
                <w:rFonts w:eastAsia="Times New Roman" w:cs="Times New Roman"/>
                <w:szCs w:val="28"/>
              </w:rPr>
              <w:t>Đưa thành 1 nội dung trong KH, CTrHĐ</w:t>
            </w:r>
          </w:p>
          <w:p w14:paraId="2B011CB2" w14:textId="187D6FC3" w:rsidR="00267A4E" w:rsidRDefault="00267A4E" w:rsidP="00267A4E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</w:rPr>
            </w:pPr>
            <w:r w:rsidRPr="00267A4E">
              <w:rPr>
                <w:rFonts w:eastAsia="Times New Roman" w:cs="Times New Roman"/>
                <w:i/>
                <w:szCs w:val="28"/>
              </w:rPr>
              <w:t>(cấp</w:t>
            </w:r>
            <w:r w:rsidR="00FA60A7">
              <w:rPr>
                <w:rFonts w:eastAsia="Times New Roman" w:cs="Times New Roman"/>
                <w:i/>
                <w:szCs w:val="28"/>
              </w:rPr>
              <w:t xml:space="preserve"> </w:t>
            </w:r>
            <w:bookmarkStart w:id="0" w:name="_GoBack"/>
            <w:bookmarkEnd w:id="0"/>
            <w:r w:rsidRPr="00267A4E">
              <w:rPr>
                <w:rFonts w:eastAsia="Times New Roman" w:cs="Times New Roman"/>
                <w:i/>
                <w:szCs w:val="28"/>
              </w:rPr>
              <w:t>tỉnh, huyện, xã)</w:t>
            </w:r>
          </w:p>
          <w:p w14:paraId="37009DF4" w14:textId="3C7C8C8C" w:rsidR="00267A4E" w:rsidRPr="00267A4E" w:rsidRDefault="00267A4E" w:rsidP="00267A4E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D3F85" w14:textId="77777777" w:rsidR="004E0BCD" w:rsidRDefault="004E0BCD" w:rsidP="008564A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D2BDB">
              <w:rPr>
                <w:rFonts w:eastAsia="Times New Roman" w:cs="Times New Roman"/>
                <w:szCs w:val="28"/>
              </w:rPr>
              <w:t>Có quy định về chuẩn mực đạo đức</w:t>
            </w:r>
            <w:r w:rsidR="00A21F0B" w:rsidRPr="007D2BDB">
              <w:rPr>
                <w:rFonts w:eastAsia="Times New Roman" w:cs="Times New Roman"/>
                <w:szCs w:val="28"/>
              </w:rPr>
              <w:t xml:space="preserve"> </w:t>
            </w:r>
            <w:r w:rsidRPr="007D2BDB">
              <w:rPr>
                <w:rFonts w:eastAsia="Times New Roman" w:cs="Times New Roman"/>
                <w:szCs w:val="28"/>
              </w:rPr>
              <w:t xml:space="preserve">nghề nghiệp, </w:t>
            </w:r>
            <w:r w:rsidR="00A21F0B" w:rsidRPr="007D2BDB">
              <w:rPr>
                <w:rFonts w:eastAsia="Times New Roman" w:cs="Times New Roman"/>
                <w:szCs w:val="28"/>
              </w:rPr>
              <w:t>văn hóa/</w:t>
            </w:r>
            <w:r w:rsidRPr="007D2BDB">
              <w:rPr>
                <w:rFonts w:eastAsia="Times New Roman" w:cs="Times New Roman"/>
                <w:szCs w:val="28"/>
              </w:rPr>
              <w:t>đạo đức công vụ</w:t>
            </w:r>
            <w:r w:rsidR="00A21F0B" w:rsidRPr="007D2BDB">
              <w:rPr>
                <w:rFonts w:eastAsia="Times New Roman" w:cs="Times New Roman"/>
                <w:szCs w:val="28"/>
              </w:rPr>
              <w:t xml:space="preserve"> </w:t>
            </w:r>
          </w:p>
          <w:p w14:paraId="621582C6" w14:textId="77777777" w:rsidR="00267A4E" w:rsidRDefault="00267A4E" w:rsidP="008564A5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</w:rPr>
            </w:pPr>
            <w:r w:rsidRPr="00267A4E">
              <w:rPr>
                <w:rFonts w:eastAsia="Times New Roman" w:cs="Times New Roman"/>
                <w:i/>
                <w:szCs w:val="28"/>
              </w:rPr>
              <w:t>(cấp tỉnh, huyện, xã)</w:t>
            </w:r>
          </w:p>
          <w:p w14:paraId="6E46BE58" w14:textId="77777777" w:rsidR="00267A4E" w:rsidRDefault="00267A4E" w:rsidP="008564A5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8"/>
              </w:rPr>
            </w:pPr>
          </w:p>
          <w:p w14:paraId="2DB8791A" w14:textId="0D97ECAE" w:rsidR="00267A4E" w:rsidRPr="007D2BDB" w:rsidRDefault="00267A4E" w:rsidP="008564A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963F" w14:textId="77777777" w:rsidR="004E0BCD" w:rsidRDefault="004E0BCD" w:rsidP="008564A5">
            <w:pPr>
              <w:spacing w:after="0" w:line="240" w:lineRule="auto"/>
              <w:jc w:val="both"/>
              <w:rPr>
                <w:rFonts w:eastAsia="Times New Roman" w:cs="Times New Roman"/>
                <w:spacing w:val="-6"/>
                <w:szCs w:val="28"/>
              </w:rPr>
            </w:pPr>
            <w:r w:rsidRPr="007D2BDB">
              <w:rPr>
                <w:rFonts w:eastAsia="Times New Roman" w:cs="Times New Roman"/>
                <w:szCs w:val="28"/>
              </w:rPr>
              <w:t xml:space="preserve">Đưa thành 1 </w:t>
            </w:r>
            <w:r w:rsidRPr="007D2BDB">
              <w:rPr>
                <w:rFonts w:eastAsia="Times New Roman" w:cs="Times New Roman"/>
                <w:spacing w:val="-6"/>
                <w:szCs w:val="28"/>
              </w:rPr>
              <w:t>nội dung trong các phong trào thi đua</w:t>
            </w:r>
          </w:p>
          <w:p w14:paraId="190A9DA9" w14:textId="2613A9DB" w:rsidR="00267A4E" w:rsidRPr="007D2BDB" w:rsidRDefault="00267A4E" w:rsidP="008564A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67A4E">
              <w:rPr>
                <w:rFonts w:eastAsia="Times New Roman" w:cs="Times New Roman"/>
                <w:i/>
                <w:szCs w:val="28"/>
              </w:rPr>
              <w:t>(cấp tỉnh, huyện, xã)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0E86" w14:textId="77777777" w:rsidR="004E0BCD" w:rsidRDefault="004E0BCD" w:rsidP="008D5C6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7D2BDB">
              <w:rPr>
                <w:rFonts w:eastAsia="Times New Roman" w:cs="Times New Roman"/>
                <w:szCs w:val="28"/>
              </w:rPr>
              <w:t>Tổ chức thành hoạt động thi đua riêng</w:t>
            </w:r>
          </w:p>
          <w:p w14:paraId="474F0D3F" w14:textId="42020DF6" w:rsidR="00267A4E" w:rsidRPr="007D2BDB" w:rsidRDefault="00267A4E" w:rsidP="008D5C6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67A4E">
              <w:rPr>
                <w:rFonts w:eastAsia="Times New Roman" w:cs="Times New Roman"/>
                <w:i/>
                <w:szCs w:val="28"/>
              </w:rPr>
              <w:t>(cấp tỉnh, huyện, xã)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63B1" w14:textId="77777777" w:rsidR="004E0BCD" w:rsidRDefault="004E0BCD" w:rsidP="008564A5">
            <w:pPr>
              <w:spacing w:after="0" w:line="240" w:lineRule="auto"/>
              <w:jc w:val="both"/>
              <w:rPr>
                <w:rFonts w:eastAsia="Times New Roman" w:cs="Times New Roman"/>
                <w:spacing w:val="-6"/>
                <w:szCs w:val="28"/>
              </w:rPr>
            </w:pPr>
            <w:r w:rsidRPr="007D2BDB">
              <w:rPr>
                <w:rFonts w:eastAsia="Times New Roman" w:cs="Times New Roman"/>
                <w:spacing w:val="-10"/>
                <w:szCs w:val="28"/>
              </w:rPr>
              <w:t>Số vụ/việc</w:t>
            </w:r>
            <w:r w:rsidRPr="007D2BDB">
              <w:rPr>
                <w:rFonts w:eastAsia="Times New Roman" w:cs="Times New Roman"/>
                <w:szCs w:val="28"/>
              </w:rPr>
              <w:t xml:space="preserve"> </w:t>
            </w:r>
            <w:r w:rsidRPr="007D2BDB">
              <w:rPr>
                <w:rFonts w:eastAsia="Times New Roman" w:cs="Times New Roman"/>
                <w:spacing w:val="-6"/>
                <w:szCs w:val="28"/>
              </w:rPr>
              <w:t xml:space="preserve">được giải quyết </w:t>
            </w:r>
          </w:p>
          <w:p w14:paraId="3EBC1436" w14:textId="65A36885" w:rsidR="00267A4E" w:rsidRPr="007D2BDB" w:rsidRDefault="00267A4E" w:rsidP="008564A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67A4E">
              <w:rPr>
                <w:rFonts w:eastAsia="Times New Roman" w:cs="Times New Roman"/>
                <w:i/>
                <w:szCs w:val="28"/>
              </w:rPr>
              <w:t>(cấp tỉnh, huyện, xã)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2BCA" w14:textId="77777777" w:rsidR="004E0BCD" w:rsidRPr="007D2BDB" w:rsidRDefault="004E0BCD" w:rsidP="008564A5">
            <w:pPr>
              <w:spacing w:after="0" w:line="240" w:lineRule="auto"/>
              <w:jc w:val="both"/>
              <w:rPr>
                <w:rFonts w:eastAsia="Times New Roman" w:cs="Times New Roman"/>
                <w:spacing w:val="-6"/>
                <w:szCs w:val="28"/>
              </w:rPr>
            </w:pPr>
            <w:r w:rsidRPr="007D2BDB">
              <w:rPr>
                <w:rFonts w:eastAsia="Times New Roman" w:cs="Times New Roman"/>
                <w:szCs w:val="28"/>
              </w:rPr>
              <w:t xml:space="preserve">Số vụ/việc còn </w:t>
            </w:r>
            <w:r w:rsidRPr="007D2BDB">
              <w:rPr>
                <w:rFonts w:eastAsia="Times New Roman" w:cs="Times New Roman"/>
                <w:spacing w:val="-6"/>
                <w:szCs w:val="28"/>
              </w:rPr>
              <w:t xml:space="preserve">tồn đọng  </w:t>
            </w:r>
          </w:p>
          <w:p w14:paraId="147CCBDD" w14:textId="48EDB3BF" w:rsidR="004E0BCD" w:rsidRPr="007D2BDB" w:rsidRDefault="00267A4E" w:rsidP="008564A5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</w:rPr>
            </w:pPr>
            <w:r w:rsidRPr="00267A4E">
              <w:rPr>
                <w:rFonts w:eastAsia="Times New Roman" w:cs="Times New Roman"/>
                <w:i/>
                <w:szCs w:val="28"/>
              </w:rPr>
              <w:t>(cấp tỉnh, huyện, xã)</w:t>
            </w:r>
          </w:p>
        </w:tc>
      </w:tr>
      <w:tr w:rsidR="007D2BDB" w:rsidRPr="007D2BDB" w14:paraId="00E74CEC" w14:textId="77777777" w:rsidTr="007D2BDB">
        <w:trPr>
          <w:trHeight w:val="323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44BA" w14:textId="71493D08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D2BDB">
              <w:rPr>
                <w:rFonts w:eastAsia="Times New Roman" w:cs="Times New Roman"/>
                <w:szCs w:val="28"/>
              </w:rPr>
              <w:t xml:space="preserve">2021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A789" w14:textId="416D3067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3C90" w14:textId="2C332708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3BA7" w14:textId="3829872A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3942" w14:textId="370E3C3B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464E" w14:textId="7FA34EAD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1A6A" w14:textId="05C55D92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D2BDB" w:rsidRPr="007D2BDB" w14:paraId="29CC87BC" w14:textId="77777777" w:rsidTr="007D2BDB">
        <w:trPr>
          <w:trHeight w:val="272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EA93D" w14:textId="06615BC6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D2BDB">
              <w:rPr>
                <w:rFonts w:eastAsia="Times New Roman" w:cs="Times New Roman"/>
                <w:szCs w:val="28"/>
              </w:rPr>
              <w:t>2022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8989" w14:textId="76DCB218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FF1F" w14:textId="2D321F04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247F" w14:textId="359EEE8B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0CFB" w14:textId="501AF7BD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C1CA" w14:textId="31BA389F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3C9A" w14:textId="1412D676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</w:tr>
      <w:tr w:rsidR="007D2BDB" w:rsidRPr="007D2BDB" w14:paraId="7B17CAFC" w14:textId="77777777" w:rsidTr="007D2BDB">
        <w:trPr>
          <w:trHeight w:val="228"/>
        </w:trPr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10324" w14:textId="4B6C8C2A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7D2BDB">
              <w:rPr>
                <w:rFonts w:eastAsia="Times New Roman" w:cs="Times New Roman"/>
                <w:szCs w:val="28"/>
              </w:rPr>
              <w:t>2023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07802" w14:textId="0CD49BF7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8D531" w14:textId="0AC39916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AB4B" w14:textId="11B93F71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24B3" w14:textId="1FC989D4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D9AB" w14:textId="581B0632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4B84" w14:textId="220C9774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7D2BDB" w:rsidRPr="007D2BDB" w14:paraId="09DC3B90" w14:textId="77777777" w:rsidTr="007D2BDB">
        <w:trPr>
          <w:trHeight w:val="402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3230D" w14:textId="127003E7" w:rsidR="004E0BCD" w:rsidRPr="00A83632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A83632">
              <w:rPr>
                <w:rFonts w:eastAsia="Times New Roman" w:cs="Times New Roman"/>
                <w:b/>
                <w:szCs w:val="28"/>
              </w:rPr>
              <w:t xml:space="preserve">Tổng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EC6E" w14:textId="0A4F77F5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1B18" w14:textId="35975974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272E" w14:textId="7BACF747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0A25" w14:textId="04B3AAD2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FFA4" w14:textId="4371ED91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F406" w14:textId="73093638" w:rsidR="004E0BCD" w:rsidRPr="007D2BDB" w:rsidRDefault="004E0BCD" w:rsidP="007040B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14:paraId="311A1735" w14:textId="77777777" w:rsidR="003B2E47" w:rsidRPr="007D2BDB" w:rsidRDefault="003B2E47" w:rsidP="003B2E47">
      <w:pPr>
        <w:spacing w:after="0" w:line="240" w:lineRule="auto"/>
        <w:jc w:val="both"/>
        <w:rPr>
          <w:b/>
          <w:szCs w:val="28"/>
        </w:rPr>
      </w:pPr>
    </w:p>
    <w:p w14:paraId="5585B150" w14:textId="0D231BF5" w:rsidR="004E0BCD" w:rsidRPr="007D2BDB" w:rsidRDefault="003B2E47" w:rsidP="004E0BCD">
      <w:pPr>
        <w:spacing w:after="0" w:line="240" w:lineRule="auto"/>
        <w:jc w:val="both"/>
        <w:rPr>
          <w:bCs/>
          <w:szCs w:val="28"/>
        </w:rPr>
      </w:pPr>
      <w:r w:rsidRPr="007D2BDB">
        <w:rPr>
          <w:b/>
          <w:szCs w:val="28"/>
        </w:rPr>
        <w:t>Ghi chú:</w:t>
      </w:r>
      <w:r w:rsidR="007040B6" w:rsidRPr="007D2BDB">
        <w:rPr>
          <w:b/>
          <w:szCs w:val="28"/>
        </w:rPr>
        <w:t xml:space="preserve"> </w:t>
      </w:r>
      <w:r w:rsidR="004E0BCD" w:rsidRPr="007D2BDB">
        <w:rPr>
          <w:rFonts w:eastAsia="Times New Roman" w:cs="Times New Roman"/>
          <w:b/>
          <w:bCs/>
          <w:szCs w:val="28"/>
        </w:rPr>
        <w:t>Gắn với việc triển khai Nghị quyết Đ</w:t>
      </w:r>
      <w:r w:rsidR="007D2BDB">
        <w:rPr>
          <w:rFonts w:eastAsia="Times New Roman" w:cs="Times New Roman"/>
          <w:b/>
          <w:bCs/>
          <w:szCs w:val="28"/>
        </w:rPr>
        <w:t>ại hội</w:t>
      </w:r>
      <w:r w:rsidR="004E0BCD" w:rsidRPr="007D2BDB">
        <w:rPr>
          <w:rFonts w:eastAsia="Times New Roman" w:cs="Times New Roman"/>
          <w:b/>
          <w:bCs/>
          <w:szCs w:val="28"/>
        </w:rPr>
        <w:t xml:space="preserve"> XIII và NQTW4 khóa XI, XII, Kết luận 21</w:t>
      </w:r>
      <w:r w:rsidR="004E0BCD" w:rsidRPr="007D2BDB">
        <w:rPr>
          <w:b/>
          <w:szCs w:val="28"/>
        </w:rPr>
        <w:t xml:space="preserve">: </w:t>
      </w:r>
      <w:r w:rsidR="004E0BCD" w:rsidRPr="007D2BDB">
        <w:rPr>
          <w:bCs/>
          <w:szCs w:val="28"/>
        </w:rPr>
        <w:t xml:space="preserve">đánh dấu X vào ô tương ứng nếu có;  </w:t>
      </w:r>
      <w:r w:rsidR="004E0BCD" w:rsidRPr="007D2BDB">
        <w:rPr>
          <w:rFonts w:eastAsia="Times New Roman" w:cs="Times New Roman"/>
          <w:b/>
          <w:bCs/>
          <w:szCs w:val="28"/>
        </w:rPr>
        <w:t xml:space="preserve">Kết quả giải quyết các vấn đề bức xúc: </w:t>
      </w:r>
      <w:r w:rsidR="004E0BCD" w:rsidRPr="007D2BDB">
        <w:rPr>
          <w:bCs/>
          <w:szCs w:val="28"/>
        </w:rPr>
        <w:t>ghi rõ số lượng ở các ô tương ứng (</w:t>
      </w:r>
      <w:r w:rsidR="004E0BCD" w:rsidRPr="00EA143E">
        <w:rPr>
          <w:bCs/>
          <w:i/>
          <w:szCs w:val="28"/>
        </w:rPr>
        <w:t>gồm cả cấp tỉnh</w:t>
      </w:r>
      <w:r w:rsidR="007D2BDB" w:rsidRPr="00EA143E">
        <w:rPr>
          <w:bCs/>
          <w:i/>
          <w:szCs w:val="28"/>
        </w:rPr>
        <w:t xml:space="preserve">, </w:t>
      </w:r>
      <w:r w:rsidR="004E0BCD" w:rsidRPr="00EA143E">
        <w:rPr>
          <w:bCs/>
          <w:i/>
          <w:szCs w:val="28"/>
        </w:rPr>
        <w:t>huyện và tương đương</w:t>
      </w:r>
      <w:r w:rsidR="00A21F0B" w:rsidRPr="00EA143E">
        <w:rPr>
          <w:bCs/>
          <w:i/>
          <w:szCs w:val="28"/>
        </w:rPr>
        <w:t>;</w:t>
      </w:r>
      <w:r w:rsidR="004E0BCD" w:rsidRPr="00EA143E">
        <w:rPr>
          <w:bCs/>
          <w:i/>
          <w:szCs w:val="28"/>
        </w:rPr>
        <w:t xml:space="preserve"> </w:t>
      </w:r>
      <w:r w:rsidR="007D2BDB" w:rsidRPr="00EA143E">
        <w:rPr>
          <w:bCs/>
          <w:i/>
          <w:szCs w:val="28"/>
        </w:rPr>
        <w:t xml:space="preserve">cấp </w:t>
      </w:r>
      <w:r w:rsidR="004E0BCD" w:rsidRPr="00EA143E">
        <w:rPr>
          <w:bCs/>
          <w:i/>
          <w:szCs w:val="28"/>
        </w:rPr>
        <w:t>xã</w:t>
      </w:r>
      <w:r w:rsidR="004E0BCD" w:rsidRPr="007D2BDB">
        <w:rPr>
          <w:bCs/>
          <w:szCs w:val="28"/>
        </w:rPr>
        <w:t xml:space="preserve">); kết quả giải quyết vấn đề </w:t>
      </w:r>
      <w:r w:rsidR="001F5317" w:rsidRPr="007D2BDB">
        <w:rPr>
          <w:bCs/>
          <w:szCs w:val="28"/>
        </w:rPr>
        <w:t xml:space="preserve">bức xúc </w:t>
      </w:r>
      <w:r w:rsidR="004E0BCD" w:rsidRPr="007D2BDB">
        <w:rPr>
          <w:bCs/>
          <w:szCs w:val="28"/>
        </w:rPr>
        <w:t xml:space="preserve">cần diễn giải cụ thể trong Báo cáo. </w:t>
      </w:r>
    </w:p>
    <w:p w14:paraId="50F926FE" w14:textId="04F0251B" w:rsidR="003B2E47" w:rsidRPr="007D2BDB" w:rsidRDefault="003B2E47" w:rsidP="003B2E47">
      <w:pPr>
        <w:spacing w:after="0" w:line="240" w:lineRule="auto"/>
        <w:jc w:val="both"/>
        <w:rPr>
          <w:b/>
          <w:szCs w:val="28"/>
        </w:rPr>
      </w:pPr>
    </w:p>
    <w:p w14:paraId="5AFFAE45" w14:textId="77777777" w:rsidR="004E0BCD" w:rsidRPr="007D2BDB" w:rsidRDefault="004E0BCD" w:rsidP="00627A6F">
      <w:pPr>
        <w:spacing w:after="0" w:line="240" w:lineRule="auto"/>
        <w:jc w:val="center"/>
        <w:rPr>
          <w:b/>
          <w:szCs w:val="28"/>
        </w:rPr>
      </w:pPr>
    </w:p>
    <w:sectPr w:rsidR="004E0BCD" w:rsidRPr="007D2BDB" w:rsidSect="00AB2558">
      <w:pgSz w:w="11907" w:h="16840" w:code="9"/>
      <w:pgMar w:top="142" w:right="851" w:bottom="426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EBC"/>
    <w:multiLevelType w:val="hybridMultilevel"/>
    <w:tmpl w:val="E2266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07294"/>
    <w:multiLevelType w:val="hybridMultilevel"/>
    <w:tmpl w:val="1124E780"/>
    <w:lvl w:ilvl="0" w:tplc="B5D662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F1ADD"/>
    <w:multiLevelType w:val="hybridMultilevel"/>
    <w:tmpl w:val="1408D5A4"/>
    <w:lvl w:ilvl="0" w:tplc="AC748E9A">
      <w:start w:val="2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1D71FC7"/>
    <w:multiLevelType w:val="hybridMultilevel"/>
    <w:tmpl w:val="6524706C"/>
    <w:lvl w:ilvl="0" w:tplc="4B54626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450C8C"/>
    <w:multiLevelType w:val="hybridMultilevel"/>
    <w:tmpl w:val="49BC0C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AC"/>
    <w:rsid w:val="00010E5F"/>
    <w:rsid w:val="0001404F"/>
    <w:rsid w:val="000222AC"/>
    <w:rsid w:val="0002443F"/>
    <w:rsid w:val="00034826"/>
    <w:rsid w:val="00077891"/>
    <w:rsid w:val="000965A8"/>
    <w:rsid w:val="000B5C67"/>
    <w:rsid w:val="001005F7"/>
    <w:rsid w:val="00101271"/>
    <w:rsid w:val="0010159B"/>
    <w:rsid w:val="00115272"/>
    <w:rsid w:val="00121FD8"/>
    <w:rsid w:val="00155B5E"/>
    <w:rsid w:val="00163CDC"/>
    <w:rsid w:val="00180338"/>
    <w:rsid w:val="00192C16"/>
    <w:rsid w:val="001A291F"/>
    <w:rsid w:val="001B5AC4"/>
    <w:rsid w:val="001E4642"/>
    <w:rsid w:val="001F5317"/>
    <w:rsid w:val="00211176"/>
    <w:rsid w:val="002328FA"/>
    <w:rsid w:val="00267A4E"/>
    <w:rsid w:val="00293C4E"/>
    <w:rsid w:val="002C6E6E"/>
    <w:rsid w:val="002E73A6"/>
    <w:rsid w:val="00327B53"/>
    <w:rsid w:val="00347F77"/>
    <w:rsid w:val="00365F90"/>
    <w:rsid w:val="00382400"/>
    <w:rsid w:val="00387023"/>
    <w:rsid w:val="003B2E47"/>
    <w:rsid w:val="003D6363"/>
    <w:rsid w:val="003E7A0C"/>
    <w:rsid w:val="004125C5"/>
    <w:rsid w:val="00422844"/>
    <w:rsid w:val="00456161"/>
    <w:rsid w:val="004A75DC"/>
    <w:rsid w:val="004B4E06"/>
    <w:rsid w:val="004C66E6"/>
    <w:rsid w:val="004E0BCD"/>
    <w:rsid w:val="004E58A3"/>
    <w:rsid w:val="005319F4"/>
    <w:rsid w:val="00561A48"/>
    <w:rsid w:val="0057408E"/>
    <w:rsid w:val="005A70A3"/>
    <w:rsid w:val="005B33A6"/>
    <w:rsid w:val="005B7D5B"/>
    <w:rsid w:val="005C1667"/>
    <w:rsid w:val="005C6C33"/>
    <w:rsid w:val="005D6552"/>
    <w:rsid w:val="00627A6F"/>
    <w:rsid w:val="0064144D"/>
    <w:rsid w:val="00643BC8"/>
    <w:rsid w:val="00652786"/>
    <w:rsid w:val="006A28BA"/>
    <w:rsid w:val="006A4BC2"/>
    <w:rsid w:val="006B46F1"/>
    <w:rsid w:val="006D35F0"/>
    <w:rsid w:val="006F08C3"/>
    <w:rsid w:val="007040B6"/>
    <w:rsid w:val="00724461"/>
    <w:rsid w:val="00746A4E"/>
    <w:rsid w:val="007A79E1"/>
    <w:rsid w:val="007D2BDB"/>
    <w:rsid w:val="007F49AD"/>
    <w:rsid w:val="00844B1F"/>
    <w:rsid w:val="00844EB5"/>
    <w:rsid w:val="00851DE6"/>
    <w:rsid w:val="008564A5"/>
    <w:rsid w:val="00871C1E"/>
    <w:rsid w:val="00872348"/>
    <w:rsid w:val="008B342A"/>
    <w:rsid w:val="008B49E5"/>
    <w:rsid w:val="008D1120"/>
    <w:rsid w:val="008D5C69"/>
    <w:rsid w:val="008F5FB7"/>
    <w:rsid w:val="00901B0E"/>
    <w:rsid w:val="00912EBF"/>
    <w:rsid w:val="00913FFB"/>
    <w:rsid w:val="009152D6"/>
    <w:rsid w:val="00941375"/>
    <w:rsid w:val="00944583"/>
    <w:rsid w:val="009508EE"/>
    <w:rsid w:val="0095766A"/>
    <w:rsid w:val="009B384E"/>
    <w:rsid w:val="009B4C77"/>
    <w:rsid w:val="009B4F78"/>
    <w:rsid w:val="009C4EFC"/>
    <w:rsid w:val="009C6373"/>
    <w:rsid w:val="009E631B"/>
    <w:rsid w:val="00A21F0B"/>
    <w:rsid w:val="00A4721C"/>
    <w:rsid w:val="00A555FC"/>
    <w:rsid w:val="00A83632"/>
    <w:rsid w:val="00AB2558"/>
    <w:rsid w:val="00AD44CC"/>
    <w:rsid w:val="00AD533A"/>
    <w:rsid w:val="00B27860"/>
    <w:rsid w:val="00B42940"/>
    <w:rsid w:val="00B54E4A"/>
    <w:rsid w:val="00B6242C"/>
    <w:rsid w:val="00B65DD1"/>
    <w:rsid w:val="00B923F0"/>
    <w:rsid w:val="00B97F26"/>
    <w:rsid w:val="00BB768A"/>
    <w:rsid w:val="00BC1108"/>
    <w:rsid w:val="00BC4D17"/>
    <w:rsid w:val="00BF4E6B"/>
    <w:rsid w:val="00C055D7"/>
    <w:rsid w:val="00C40BB4"/>
    <w:rsid w:val="00C44523"/>
    <w:rsid w:val="00C52DFB"/>
    <w:rsid w:val="00C80D76"/>
    <w:rsid w:val="00C819A1"/>
    <w:rsid w:val="00C83A37"/>
    <w:rsid w:val="00CB513D"/>
    <w:rsid w:val="00CF76C0"/>
    <w:rsid w:val="00D00846"/>
    <w:rsid w:val="00D22357"/>
    <w:rsid w:val="00D41308"/>
    <w:rsid w:val="00D95B9B"/>
    <w:rsid w:val="00DA4B1C"/>
    <w:rsid w:val="00DB3AE8"/>
    <w:rsid w:val="00DE1EE1"/>
    <w:rsid w:val="00DE2BE8"/>
    <w:rsid w:val="00E00DBC"/>
    <w:rsid w:val="00E1585A"/>
    <w:rsid w:val="00E1693C"/>
    <w:rsid w:val="00E1735E"/>
    <w:rsid w:val="00E315FE"/>
    <w:rsid w:val="00EA0B24"/>
    <w:rsid w:val="00EA143E"/>
    <w:rsid w:val="00EB008A"/>
    <w:rsid w:val="00EC1770"/>
    <w:rsid w:val="00F112F7"/>
    <w:rsid w:val="00F15226"/>
    <w:rsid w:val="00F31689"/>
    <w:rsid w:val="00F42616"/>
    <w:rsid w:val="00F576A1"/>
    <w:rsid w:val="00F7469B"/>
    <w:rsid w:val="00F8267F"/>
    <w:rsid w:val="00F90C13"/>
    <w:rsid w:val="00FA5A01"/>
    <w:rsid w:val="00FA60A7"/>
    <w:rsid w:val="00FB6E30"/>
    <w:rsid w:val="00FB6FBD"/>
    <w:rsid w:val="00FC2DD5"/>
    <w:rsid w:val="00FD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4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2021-04-16T10:37:00Z</cp:lastPrinted>
  <dcterms:created xsi:type="dcterms:W3CDTF">2023-02-24T08:31:00Z</dcterms:created>
  <dcterms:modified xsi:type="dcterms:W3CDTF">2023-03-03T02:38:00Z</dcterms:modified>
</cp:coreProperties>
</file>