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1A" w:rsidRDefault="00A63D42" w:rsidP="0074401A">
      <w:pPr>
        <w:pBdr>
          <w:top w:val="dotted" w:sz="4" w:space="0" w:color="FFFFFF"/>
          <w:left w:val="dotted" w:sz="4" w:space="18" w:color="FFFFFF"/>
          <w:bottom w:val="dotted" w:sz="4" w:space="14" w:color="FFFFFF"/>
          <w:right w:val="dotted" w:sz="4" w:space="0" w:color="FFFFFF"/>
        </w:pBdr>
        <w:shd w:val="clear" w:color="auto" w:fill="FFFFFF"/>
        <w:spacing w:after="0" w:line="360" w:lineRule="exact"/>
        <w:ind w:firstLine="547"/>
        <w:jc w:val="center"/>
        <w:rPr>
          <w:b/>
        </w:rPr>
      </w:pPr>
      <w:r>
        <w:rPr>
          <w:b/>
        </w:rPr>
        <w:t>PHỤ LỤC</w:t>
      </w:r>
      <w:r w:rsidR="0021139E">
        <w:rPr>
          <w:b/>
        </w:rPr>
        <w:t xml:space="preserve"> </w:t>
      </w:r>
    </w:p>
    <w:p w:rsidR="0074401A" w:rsidRPr="0038719D" w:rsidRDefault="0074401A" w:rsidP="0074401A">
      <w:pPr>
        <w:pBdr>
          <w:top w:val="dotted" w:sz="4" w:space="0" w:color="FFFFFF"/>
          <w:left w:val="dotted" w:sz="4" w:space="18" w:color="FFFFFF"/>
          <w:bottom w:val="dotted" w:sz="4" w:space="14" w:color="FFFFFF"/>
          <w:right w:val="dotted" w:sz="4" w:space="0" w:color="FFFFFF"/>
        </w:pBdr>
        <w:shd w:val="clear" w:color="auto" w:fill="FFFFFF"/>
        <w:spacing w:after="0" w:line="360" w:lineRule="exact"/>
        <w:ind w:firstLine="547"/>
        <w:jc w:val="center"/>
        <w:rPr>
          <w:i/>
        </w:rPr>
      </w:pPr>
      <w:r>
        <w:rPr>
          <w:i/>
        </w:rPr>
        <w:t>(</w:t>
      </w:r>
      <w:r w:rsidRPr="0038719D">
        <w:rPr>
          <w:i/>
        </w:rPr>
        <w:t>Kèm theo Báo cáo số</w:t>
      </w:r>
      <w:r w:rsidR="0095711C">
        <w:rPr>
          <w:i/>
        </w:rPr>
        <w:t xml:space="preserve">       -BC/BTGTU, ngày </w:t>
      </w:r>
      <w:r w:rsidR="00CA484A">
        <w:rPr>
          <w:i/>
        </w:rPr>
        <w:t>10</w:t>
      </w:r>
      <w:r w:rsidR="0095711C">
        <w:rPr>
          <w:i/>
        </w:rPr>
        <w:t xml:space="preserve"> tháng 10</w:t>
      </w:r>
      <w:r w:rsidRPr="0038719D">
        <w:rPr>
          <w:i/>
        </w:rPr>
        <w:t xml:space="preserve"> năm 2023 </w:t>
      </w:r>
    </w:p>
    <w:p w:rsidR="0074401A" w:rsidRDefault="00447275" w:rsidP="0074401A">
      <w:pPr>
        <w:pBdr>
          <w:top w:val="dotted" w:sz="4" w:space="0" w:color="FFFFFF"/>
          <w:left w:val="dotted" w:sz="4" w:space="18" w:color="FFFFFF"/>
          <w:bottom w:val="dotted" w:sz="4" w:space="14" w:color="FFFFFF"/>
          <w:right w:val="dotted" w:sz="4" w:space="0" w:color="FFFFFF"/>
        </w:pBdr>
        <w:shd w:val="clear" w:color="auto" w:fill="FFFFFF"/>
        <w:spacing w:after="0" w:line="360" w:lineRule="exact"/>
        <w:ind w:firstLine="547"/>
        <w:jc w:val="center"/>
        <w:rPr>
          <w:i/>
          <w:szCs w:val="28"/>
        </w:rPr>
      </w:pPr>
      <w:r>
        <w:rPr>
          <w:i/>
        </w:rPr>
        <w:t>Kết quả</w:t>
      </w:r>
      <w:r w:rsidR="0074401A">
        <w:rPr>
          <w:i/>
        </w:rPr>
        <w:t xml:space="preserve"> </w:t>
      </w:r>
      <w:r w:rsidR="0074401A" w:rsidRPr="0038719D">
        <w:rPr>
          <w:i/>
          <w:szCs w:val="28"/>
        </w:rPr>
        <w:t xml:space="preserve">công tác tuyên giáo </w:t>
      </w:r>
      <w:r>
        <w:rPr>
          <w:i/>
          <w:szCs w:val="28"/>
        </w:rPr>
        <w:t>quý III/2023</w:t>
      </w:r>
      <w:r w:rsidR="0074401A">
        <w:rPr>
          <w:i/>
          <w:szCs w:val="28"/>
        </w:rPr>
        <w:t xml:space="preserve">, triển khai nhiệm vụ </w:t>
      </w:r>
      <w:r>
        <w:rPr>
          <w:i/>
          <w:szCs w:val="28"/>
        </w:rPr>
        <w:t>quý IV/2023</w:t>
      </w:r>
      <w:r w:rsidR="0074401A">
        <w:rPr>
          <w:i/>
          <w:szCs w:val="28"/>
        </w:rPr>
        <w:t>)</w:t>
      </w:r>
    </w:p>
    <w:p w:rsidR="0074401A" w:rsidRDefault="0074401A" w:rsidP="0074401A">
      <w:pPr>
        <w:pBdr>
          <w:top w:val="dotted" w:sz="4" w:space="0" w:color="FFFFFF"/>
          <w:left w:val="dotted" w:sz="4" w:space="18" w:color="FFFFFF"/>
          <w:bottom w:val="dotted" w:sz="4" w:space="14" w:color="FFFFFF"/>
          <w:right w:val="dotted" w:sz="4" w:space="0" w:color="FFFFFF"/>
        </w:pBdr>
        <w:shd w:val="clear" w:color="auto" w:fill="FFFFFF"/>
        <w:spacing w:after="0" w:line="360" w:lineRule="exact"/>
        <w:ind w:firstLine="547"/>
        <w:jc w:val="center"/>
        <w:rPr>
          <w:b/>
        </w:rPr>
      </w:pPr>
      <w:r>
        <w:rPr>
          <w:i/>
          <w:szCs w:val="28"/>
        </w:rPr>
        <w:t>---------</w:t>
      </w:r>
    </w:p>
    <w:p w:rsidR="00827933" w:rsidRDefault="00A74687" w:rsidP="009216EB">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
          <w:spacing w:val="-2"/>
          <w:szCs w:val="28"/>
        </w:rPr>
      </w:pPr>
      <w:r w:rsidRPr="00C173F6">
        <w:rPr>
          <w:b/>
        </w:rPr>
        <w:t xml:space="preserve">(1). </w:t>
      </w:r>
      <w:r w:rsidRPr="00C173F6">
        <w:rPr>
          <w:b/>
          <w:spacing w:val="-2"/>
          <w:szCs w:val="28"/>
        </w:rPr>
        <w:t xml:space="preserve">Tham mưu </w:t>
      </w:r>
      <w:r w:rsidR="00A63D42">
        <w:rPr>
          <w:b/>
          <w:spacing w:val="-2"/>
          <w:szCs w:val="28"/>
        </w:rPr>
        <w:t>Ban Thường vụ Tỉnh ủy ban hành các kế hoạch sơ, tổng kết</w:t>
      </w:r>
    </w:p>
    <w:p w:rsidR="00447275" w:rsidRDefault="00827933" w:rsidP="00C44E3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Cs/>
          <w:iCs/>
          <w:szCs w:val="28"/>
          <w:lang w:val="af-ZA"/>
        </w:rPr>
      </w:pPr>
      <w:r>
        <w:rPr>
          <w:b/>
          <w:spacing w:val="-2"/>
          <w:szCs w:val="28"/>
        </w:rPr>
        <w:t xml:space="preserve">- </w:t>
      </w:r>
      <w:r w:rsidRPr="00DA4C0F">
        <w:rPr>
          <w:bCs/>
          <w:iCs/>
          <w:szCs w:val="28"/>
        </w:rPr>
        <w:t xml:space="preserve">Kế hoạch số 164-KH/TU, ngày 25/7/2023 </w:t>
      </w:r>
      <w:r w:rsidR="00572892">
        <w:rPr>
          <w:bCs/>
          <w:iCs/>
          <w:szCs w:val="28"/>
        </w:rPr>
        <w:t>về</w:t>
      </w:r>
      <w:r w:rsidRPr="00DA4C0F">
        <w:rPr>
          <w:bCs/>
          <w:iCs/>
          <w:szCs w:val="28"/>
        </w:rPr>
        <w:t xml:space="preserve"> tổ chức quán triệt và tuyên truyền các Chương trình của Tỉnh ủy thực hiện Nghị quyết Hội nghị lần thứ sáu Ban Chấp hành Trung ương Đảng khóa XIII, Nghị quyết số 26-NQ/TW, </w:t>
      </w:r>
      <w:r w:rsidRPr="00DA4C0F">
        <w:rPr>
          <w:bCs/>
          <w:iCs/>
          <w:szCs w:val="28"/>
          <w:lang w:val="af-ZA"/>
        </w:rPr>
        <w:t>ngày 03/11/2022 của Bộ Chính trị về phát triển kinh tế - xã hội và bảo đảm quốc phòng, an ninh vùng Bắc Trung Bộ và duyên hải Trung Bộ đến năm 2030, tầm nhìn đến năm 204</w:t>
      </w:r>
      <w:r>
        <w:rPr>
          <w:bCs/>
          <w:iCs/>
          <w:szCs w:val="28"/>
          <w:lang w:val="af-ZA"/>
        </w:rPr>
        <w:t>5.</w:t>
      </w:r>
    </w:p>
    <w:p w:rsidR="00447275" w:rsidRDefault="00827933" w:rsidP="00C44E3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color w:val="000000"/>
          <w:szCs w:val="28"/>
        </w:rPr>
      </w:pPr>
      <w:r>
        <w:rPr>
          <w:b/>
          <w:spacing w:val="-2"/>
          <w:szCs w:val="28"/>
        </w:rPr>
        <w:t xml:space="preserve">- </w:t>
      </w:r>
      <w:r w:rsidRPr="00F27849">
        <w:rPr>
          <w:color w:val="000000"/>
          <w:szCs w:val="28"/>
        </w:rPr>
        <w:t>Công văn số 514-CV/TU, ngày 5/7/2023 về việc giới thiệu khen thưởng các tập thể, cá nhân điển hình trong học tập và làm theo tư tưởng, đạo đức, phong cách Hồ Chí Minh, trong đó giới thiệu 1 tập thể và 02 cá nhân điển hình tiêu biểu trong học tập và làm theo tư tưởng, đạo đức, phong cách Hồ Chí Minh năm 2023 đề nghị Trưởng ban Tuyên giáo Trung ương tặng bằng khen</w:t>
      </w:r>
      <w:r>
        <w:rPr>
          <w:color w:val="000000"/>
          <w:szCs w:val="28"/>
        </w:rPr>
        <w:t>.</w:t>
      </w:r>
    </w:p>
    <w:p w:rsidR="00952D52" w:rsidRDefault="00827933" w:rsidP="00C44E3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color w:val="000000"/>
          <w:szCs w:val="28"/>
        </w:rPr>
      </w:pPr>
      <w:r>
        <w:rPr>
          <w:color w:val="000000"/>
          <w:szCs w:val="28"/>
        </w:rPr>
        <w:t xml:space="preserve">- </w:t>
      </w:r>
      <w:r w:rsidR="0084109A" w:rsidRPr="00F27849">
        <w:rPr>
          <w:color w:val="000000"/>
          <w:szCs w:val="28"/>
        </w:rPr>
        <w:t>Công văn số 525-CV/TU, ngày 25/7/2023 về việc</w:t>
      </w:r>
      <w:r w:rsidR="0084109A" w:rsidRPr="00F27849">
        <w:rPr>
          <w:i/>
          <w:color w:val="000000"/>
          <w:szCs w:val="28"/>
        </w:rPr>
        <w:t xml:space="preserve"> </w:t>
      </w:r>
      <w:r w:rsidR="0084109A" w:rsidRPr="00F27849">
        <w:rPr>
          <w:color w:val="000000"/>
          <w:szCs w:val="28"/>
        </w:rPr>
        <w:t xml:space="preserve">giới thiệu cá nhân điển hình tiêu biểu, mô hình hiệu quả trong học tập và làm theo tư tưởng, đạo đức, phong cách Hồ Chí Minh, trong đó </w:t>
      </w:r>
      <w:r w:rsidR="0084109A" w:rsidRPr="00F27849">
        <w:rPr>
          <w:color w:val="000000"/>
          <w:szCs w:val="28"/>
          <w:lang w:val="pt-BR"/>
        </w:rPr>
        <w:t>giới thiệu 01 cá nhân điển hình tiêu biểu và 01 mô hình hiệu quả</w:t>
      </w:r>
      <w:r w:rsidR="0084109A" w:rsidRPr="00F27849">
        <w:rPr>
          <w:color w:val="000000"/>
          <w:szCs w:val="28"/>
        </w:rPr>
        <w:t xml:space="preserve"> hiệu quả trong học tập và làm theo tư tưởng, đạo đức, phong cách Hồ Chí Minh tham dự chương trình tôn vinh điển hình toàn quốc trong học tập và làm theo tư tưởng, đạo đức, phong cách Hồ Chí Minh: Hồ Chí Minh - Hành trình khát vọng 2023.</w:t>
      </w:r>
    </w:p>
    <w:p w:rsidR="00572892" w:rsidRDefault="00952D52" w:rsidP="0057289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szCs w:val="28"/>
        </w:rPr>
      </w:pPr>
      <w:r>
        <w:rPr>
          <w:color w:val="000000"/>
          <w:szCs w:val="28"/>
        </w:rPr>
        <w:t xml:space="preserve">- </w:t>
      </w:r>
      <w:r>
        <w:rPr>
          <w:szCs w:val="28"/>
        </w:rPr>
        <w:t>Q</w:t>
      </w:r>
      <w:r w:rsidRPr="003029B9">
        <w:rPr>
          <w:rFonts w:cs="Times New Roman"/>
          <w:szCs w:val="28"/>
        </w:rPr>
        <w:t>uy định về chỉ đạo, định hướng và cung cấp thông tin, tuyên truyền phòng, chống tham nhũng, tiêu cực trên địa bàn tỉnh</w:t>
      </w:r>
      <w:r>
        <w:rPr>
          <w:rFonts w:cs="Times New Roman"/>
          <w:szCs w:val="28"/>
        </w:rPr>
        <w:t xml:space="preserve">; </w:t>
      </w:r>
      <w:r w:rsidRPr="00DC3235">
        <w:rPr>
          <w:szCs w:val="28"/>
        </w:rPr>
        <w:t>Kế hoạch tổ chức kỷ niệm 100 năm Ngày Báo chí cách mạng Việt Nam (21/6/1925 – 21/6/2025)</w:t>
      </w:r>
      <w:r>
        <w:rPr>
          <w:szCs w:val="28"/>
        </w:rPr>
        <w:t xml:space="preserve">. </w:t>
      </w:r>
    </w:p>
    <w:p w:rsidR="00952D52" w:rsidRDefault="00572892" w:rsidP="0057289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szCs w:val="28"/>
        </w:rPr>
      </w:pPr>
      <w:r>
        <w:rPr>
          <w:szCs w:val="28"/>
        </w:rPr>
        <w:t xml:space="preserve">- </w:t>
      </w:r>
      <w:r w:rsidR="00952D52">
        <w:rPr>
          <w:szCs w:val="28"/>
        </w:rPr>
        <w:t>C</w:t>
      </w:r>
      <w:r w:rsidR="00952D52" w:rsidRPr="009A1991">
        <w:rPr>
          <w:szCs w:val="28"/>
        </w:rPr>
        <w:t>ô</w:t>
      </w:r>
      <w:r w:rsidR="00952D52">
        <w:rPr>
          <w:szCs w:val="28"/>
        </w:rPr>
        <w:t>ng v</w:t>
      </w:r>
      <w:r w:rsidR="00952D52" w:rsidRPr="009A1991">
        <w:rPr>
          <w:szCs w:val="28"/>
        </w:rPr>
        <w:t>ă</w:t>
      </w:r>
      <w:r w:rsidR="00952D52">
        <w:rPr>
          <w:szCs w:val="28"/>
        </w:rPr>
        <w:t>n v</w:t>
      </w:r>
      <w:r w:rsidR="00952D52" w:rsidRPr="009A1991">
        <w:rPr>
          <w:szCs w:val="28"/>
        </w:rPr>
        <w:t>ề</w:t>
      </w:r>
      <w:r w:rsidR="00952D52">
        <w:rPr>
          <w:szCs w:val="28"/>
        </w:rPr>
        <w:t xml:space="preserve"> vi</w:t>
      </w:r>
      <w:r w:rsidR="00952D52" w:rsidRPr="009A1991">
        <w:rPr>
          <w:szCs w:val="28"/>
        </w:rPr>
        <w:t>ệc</w:t>
      </w:r>
      <w:r w:rsidR="00952D52">
        <w:rPr>
          <w:szCs w:val="28"/>
        </w:rPr>
        <w:t xml:space="preserve"> tăng cư</w:t>
      </w:r>
      <w:r w:rsidR="00952D52" w:rsidRPr="009A1991">
        <w:rPr>
          <w:szCs w:val="28"/>
        </w:rPr>
        <w:t>ờng</w:t>
      </w:r>
      <w:r w:rsidR="00952D52">
        <w:rPr>
          <w:szCs w:val="28"/>
        </w:rPr>
        <w:t xml:space="preserve"> cung c</w:t>
      </w:r>
      <w:r w:rsidR="00952D52" w:rsidRPr="009A1991">
        <w:rPr>
          <w:szCs w:val="28"/>
        </w:rPr>
        <w:t>ấ</w:t>
      </w:r>
      <w:r w:rsidR="00952D52">
        <w:rPr>
          <w:szCs w:val="28"/>
        </w:rPr>
        <w:t>p th</w:t>
      </w:r>
      <w:r w:rsidR="00952D52" w:rsidRPr="009A1991">
        <w:rPr>
          <w:szCs w:val="28"/>
        </w:rPr>
        <w:t>ô</w:t>
      </w:r>
      <w:r w:rsidR="00952D52">
        <w:rPr>
          <w:szCs w:val="28"/>
        </w:rPr>
        <w:t>ng tin v</w:t>
      </w:r>
      <w:r w:rsidR="00952D52" w:rsidRPr="009A1991">
        <w:rPr>
          <w:szCs w:val="28"/>
        </w:rPr>
        <w:t>à</w:t>
      </w:r>
      <w:r w:rsidR="00952D52">
        <w:rPr>
          <w:szCs w:val="28"/>
        </w:rPr>
        <w:t xml:space="preserve"> </w:t>
      </w:r>
      <w:r w:rsidR="00952D52" w:rsidRPr="009A1991">
        <w:rPr>
          <w:szCs w:val="28"/>
        </w:rPr>
        <w:t>đư</w:t>
      </w:r>
      <w:r w:rsidR="00952D52">
        <w:rPr>
          <w:szCs w:val="28"/>
        </w:rPr>
        <w:t>a b</w:t>
      </w:r>
      <w:r w:rsidR="00952D52" w:rsidRPr="009A1991">
        <w:rPr>
          <w:szCs w:val="28"/>
        </w:rPr>
        <w:t>áo</w:t>
      </w:r>
      <w:r w:rsidR="00952D52">
        <w:rPr>
          <w:szCs w:val="28"/>
        </w:rPr>
        <w:t xml:space="preserve"> Ph</w:t>
      </w:r>
      <w:r w:rsidR="00952D52" w:rsidRPr="009A1991">
        <w:rPr>
          <w:szCs w:val="28"/>
        </w:rPr>
        <w:t>ụ</w:t>
      </w:r>
      <w:r w:rsidR="00952D52">
        <w:rPr>
          <w:szCs w:val="28"/>
        </w:rPr>
        <w:t xml:space="preserve"> n</w:t>
      </w:r>
      <w:r w:rsidR="00952D52" w:rsidRPr="009A1991">
        <w:rPr>
          <w:szCs w:val="28"/>
        </w:rPr>
        <w:t>ữ</w:t>
      </w:r>
      <w:r w:rsidR="00952D52">
        <w:rPr>
          <w:szCs w:val="28"/>
        </w:rPr>
        <w:t xml:space="preserve"> Vi</w:t>
      </w:r>
      <w:r w:rsidR="00952D52" w:rsidRPr="009A1991">
        <w:rPr>
          <w:szCs w:val="28"/>
        </w:rPr>
        <w:t>ệt</w:t>
      </w:r>
      <w:r w:rsidR="00952D52">
        <w:rPr>
          <w:szCs w:val="28"/>
        </w:rPr>
        <w:t xml:space="preserve"> Nam v</w:t>
      </w:r>
      <w:r w:rsidR="00952D52" w:rsidRPr="009A1991">
        <w:rPr>
          <w:szCs w:val="28"/>
        </w:rPr>
        <w:t>ề</w:t>
      </w:r>
      <w:r w:rsidR="00952D52">
        <w:rPr>
          <w:szCs w:val="28"/>
        </w:rPr>
        <w:t xml:space="preserve"> c</w:t>
      </w:r>
      <w:r w:rsidR="00952D52" w:rsidRPr="009A1991">
        <w:rPr>
          <w:szCs w:val="28"/>
        </w:rPr>
        <w:t>ơ</w:t>
      </w:r>
      <w:r w:rsidR="00952D52">
        <w:rPr>
          <w:szCs w:val="28"/>
        </w:rPr>
        <w:t xml:space="preserve"> s</w:t>
      </w:r>
      <w:r w:rsidR="00952D52" w:rsidRPr="009A1991">
        <w:rPr>
          <w:szCs w:val="28"/>
        </w:rPr>
        <w:t>ở</w:t>
      </w:r>
      <w:r w:rsidR="00952D52">
        <w:rPr>
          <w:szCs w:val="28"/>
        </w:rPr>
        <w:t>.</w:t>
      </w:r>
    </w:p>
    <w:p w:rsidR="00572892" w:rsidRPr="00572892" w:rsidRDefault="00572892" w:rsidP="0057289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rFonts w:eastAsia="Arial" w:cs="Times New Roman"/>
          <w:szCs w:val="28"/>
        </w:rPr>
      </w:pPr>
      <w:r w:rsidRPr="00572892">
        <w:rPr>
          <w:spacing w:val="-2"/>
          <w:szCs w:val="28"/>
        </w:rPr>
        <w:t>- Tham mưu ban hành các báo cáo:</w:t>
      </w:r>
      <w:r>
        <w:rPr>
          <w:b/>
          <w:spacing w:val="-2"/>
          <w:szCs w:val="28"/>
        </w:rPr>
        <w:t xml:space="preserve"> </w:t>
      </w:r>
      <w:r w:rsidRPr="009216EB">
        <w:rPr>
          <w:rFonts w:eastAsia="Arial" w:cs="Times New Roman"/>
          <w:bCs/>
          <w:iCs/>
          <w:szCs w:val="28"/>
        </w:rPr>
        <w:t>Báo cáo số 344-BC/TU, ngày 07/7/2023</w:t>
      </w:r>
      <w:r w:rsidRPr="009216EB">
        <w:rPr>
          <w:rFonts w:eastAsia="Arial" w:cs="Times New Roman"/>
          <w:szCs w:val="28"/>
        </w:rPr>
        <w:t xml:space="preserve"> của Ban Thường vụ Tỉnh ủy về tổng kết 10 năm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Pr>
          <w:rFonts w:eastAsia="Arial" w:cs="Times New Roman"/>
          <w:szCs w:val="28"/>
        </w:rPr>
        <w:t xml:space="preserve"> </w:t>
      </w:r>
      <w:r w:rsidRPr="00DC3235">
        <w:rPr>
          <w:rFonts w:cs="Times New Roman"/>
          <w:bCs/>
          <w:szCs w:val="28"/>
        </w:rPr>
        <w:t xml:space="preserve">Báo cáo </w:t>
      </w:r>
      <w:r w:rsidRPr="00DC3235">
        <w:rPr>
          <w:szCs w:val="28"/>
        </w:rPr>
        <w:t>sơ kết 05 năm triển khai thực hiện Nghị quyết số 35-NQ/TW của Bộ Chính trị khóa XII về tăng cường bảo vệ nền tảng tư tưởng của Đảng, đấu tranh phản bác các quan điểm sai trái, thù địch trong tình hình mớ</w:t>
      </w:r>
      <w:r>
        <w:rPr>
          <w:szCs w:val="28"/>
        </w:rPr>
        <w:t>i.</w:t>
      </w:r>
    </w:p>
    <w:p w:rsidR="00952D52" w:rsidRDefault="00952D52" w:rsidP="00C44E3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color w:val="000000"/>
          <w:szCs w:val="28"/>
        </w:rPr>
      </w:pPr>
      <w:r>
        <w:rPr>
          <w:color w:val="000000"/>
          <w:szCs w:val="28"/>
        </w:rPr>
        <w:t>- Tổ chức Hội nghị tổng kết 10 năm thực hiện Nghị quyết số 29- NQ/TW, ngày 04/11/2013 của Ban Chấp hành Trung ương Đảng khoá XI.</w:t>
      </w:r>
    </w:p>
    <w:p w:rsidR="0064688A" w:rsidRDefault="005D1D25" w:rsidP="0064688A">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
          <w:szCs w:val="28"/>
        </w:rPr>
      </w:pPr>
      <w:r w:rsidRPr="005D1D25">
        <w:rPr>
          <w:b/>
          <w:szCs w:val="28"/>
        </w:rPr>
        <w:lastRenderedPageBreak/>
        <w:t xml:space="preserve">(2). </w:t>
      </w:r>
      <w:r>
        <w:rPr>
          <w:b/>
          <w:szCs w:val="28"/>
        </w:rPr>
        <w:t>Công tác học tập, quán triệt nghị quyết, chỉ thị, kết luận, quy định của Trung ương, của cấp ủy các cấp</w:t>
      </w:r>
    </w:p>
    <w:p w:rsidR="0064688A" w:rsidRPr="0064688A" w:rsidRDefault="0064688A" w:rsidP="005D1D25">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
          <w:szCs w:val="28"/>
        </w:rPr>
      </w:pPr>
      <w:r w:rsidRPr="0064688A">
        <w:rPr>
          <w:bCs/>
          <w:iCs/>
          <w:szCs w:val="28"/>
        </w:rPr>
        <w:t xml:space="preserve">Đến nay, đã có 13/13 cấp ủy cấp huyện và 395/395 tổ chức cơ sở đảng đã hoàn thành việc tổ chức quán triệt và triển khai tổ chức sinh hoạt chính trị, tư tưởng về tác phẩm “Kiên quyết, kiên trì đấu tranh phòng, chống tham nhũng, tiêu cực, góp phần xây dựng Đảng và Nhà nước ta ngày càng trong sạch, vững mạnh” của Tổng Bí thư Nguyễn Phú Trọng với 43.358/46.447 cán bộ, đảng viên tham gia sinh hoạt. </w:t>
      </w:r>
      <w:r w:rsidRPr="0064688A">
        <w:rPr>
          <w:rFonts w:eastAsia="Calibri" w:cs="Times New Roman"/>
          <w:szCs w:val="28"/>
        </w:rPr>
        <w:t>Tổ chức 02 Hội thảo với 170 đại biểu, 22 đợt sinh hoạt chuyên đề với 593 đại biểu; tổ chức 01 tọa đàm của tác phẩm đồng chí Nguyễn Phú Trọng với 395 đại biểu tham dự</w:t>
      </w:r>
      <w:r>
        <w:rPr>
          <w:szCs w:val="28"/>
        </w:rPr>
        <w:t>.</w:t>
      </w:r>
    </w:p>
    <w:p w:rsidR="00647DA7" w:rsidRPr="0064688A" w:rsidRDefault="005D1D25" w:rsidP="005D1D25">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color w:val="000000"/>
          <w:szCs w:val="28"/>
        </w:rPr>
      </w:pPr>
      <w:r w:rsidRPr="005D1D25">
        <w:rPr>
          <w:szCs w:val="28"/>
        </w:rPr>
        <w:t>T</w:t>
      </w:r>
      <w:r w:rsidRPr="005D1D25">
        <w:rPr>
          <w:color w:val="000000"/>
          <w:szCs w:val="28"/>
        </w:rPr>
        <w:t xml:space="preserve">ổ chức Hội nghị </w:t>
      </w:r>
      <w:r w:rsidR="0064688A" w:rsidRPr="00DA4C0F">
        <w:rPr>
          <w:bCs/>
          <w:iCs/>
          <w:szCs w:val="28"/>
        </w:rPr>
        <w:t xml:space="preserve">quán triệt và tuyên truyền các Chương trình của Tỉnh ủy thực hiện Nghị quyết Hội nghị lần thứ sáu Ban Chấp hành Trung ương Đảng khóa XIII, Nghị quyết số 26-NQ/TW, </w:t>
      </w:r>
      <w:r w:rsidR="0064688A" w:rsidRPr="00DA4C0F">
        <w:rPr>
          <w:bCs/>
          <w:iCs/>
          <w:szCs w:val="28"/>
          <w:lang w:val="af-ZA"/>
        </w:rPr>
        <w:t>ngày 03/11/2022 của Bộ Chính trị về phát triển kinh tế - xã hội và bảo đảm quốc phòng, an ninh vùng Bắc Trung Bộ và duyên hải Trung Bộ đến năm 2030, tầm nhìn đến năm 2045</w:t>
      </w:r>
      <w:r w:rsidR="0064688A">
        <w:rPr>
          <w:bCs/>
          <w:iCs/>
          <w:szCs w:val="28"/>
          <w:lang w:val="af-ZA"/>
        </w:rPr>
        <w:t xml:space="preserve"> bằng hình thức </w:t>
      </w:r>
      <w:r w:rsidR="0064688A" w:rsidRPr="00DA4C0F">
        <w:rPr>
          <w:bCs/>
          <w:iCs/>
          <w:szCs w:val="28"/>
        </w:rPr>
        <w:t xml:space="preserve">trực tiếp và trực tuyến </w:t>
      </w:r>
      <w:r w:rsidR="0064688A">
        <w:rPr>
          <w:bCs/>
          <w:iCs/>
          <w:szCs w:val="28"/>
        </w:rPr>
        <w:t xml:space="preserve">đến </w:t>
      </w:r>
      <w:r w:rsidR="0064688A" w:rsidRPr="00DA4C0F">
        <w:rPr>
          <w:bCs/>
          <w:iCs/>
          <w:szCs w:val="28"/>
        </w:rPr>
        <w:t>130 điểm cầu trong</w:t>
      </w:r>
      <w:r w:rsidR="0064688A">
        <w:rPr>
          <w:bCs/>
          <w:iCs/>
          <w:szCs w:val="28"/>
        </w:rPr>
        <w:t xml:space="preserve"> toàn</w:t>
      </w:r>
      <w:r w:rsidR="0064688A" w:rsidRPr="00DA4C0F">
        <w:rPr>
          <w:bCs/>
          <w:iCs/>
          <w:szCs w:val="28"/>
        </w:rPr>
        <w:t xml:space="preserve"> tỉnh với hơn 7.421 đại biểu tham dự</w:t>
      </w:r>
      <w:r w:rsidR="0064688A">
        <w:rPr>
          <w:bCs/>
          <w:iCs/>
          <w:szCs w:val="28"/>
        </w:rPr>
        <w:t>. Đã có 10/13 cấp ủy cấp huyện và tương đương hoàn thành việc quán triệt và tuyên truyền từ cấp huyện đến cấp cơ sở với 33.379 cán bộ đảng viên tham gia học tập.</w:t>
      </w:r>
    </w:p>
    <w:p w:rsidR="00C5044D" w:rsidRDefault="005D1D25" w:rsidP="00C5044D">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
          <w:szCs w:val="28"/>
        </w:rPr>
      </w:pPr>
      <w:r w:rsidRPr="005D1D25">
        <w:rPr>
          <w:b/>
          <w:szCs w:val="28"/>
        </w:rPr>
        <w:t>(</w:t>
      </w:r>
      <w:r w:rsidR="00D121ED">
        <w:rPr>
          <w:b/>
          <w:szCs w:val="28"/>
        </w:rPr>
        <w:t>3</w:t>
      </w:r>
      <w:r w:rsidRPr="005D1D25">
        <w:rPr>
          <w:b/>
          <w:szCs w:val="28"/>
        </w:rPr>
        <w:t>)</w:t>
      </w:r>
      <w:r w:rsidR="00E90B83">
        <w:rPr>
          <w:b/>
          <w:szCs w:val="28"/>
        </w:rPr>
        <w:t>.</w:t>
      </w:r>
      <w:r w:rsidRPr="005D1D25">
        <w:rPr>
          <w:b/>
          <w:szCs w:val="28"/>
        </w:rPr>
        <w:t xml:space="preserve"> Công tác lý luận chính trị và lịch sử Đản</w:t>
      </w:r>
      <w:r>
        <w:rPr>
          <w:b/>
          <w:szCs w:val="28"/>
        </w:rPr>
        <w:t>g</w:t>
      </w:r>
    </w:p>
    <w:p w:rsidR="00C5044D" w:rsidRPr="00531B7F" w:rsidRDefault="005D1D25" w:rsidP="00C5044D">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szCs w:val="28"/>
        </w:rPr>
      </w:pPr>
      <w:r w:rsidRPr="001E25DD">
        <w:rPr>
          <w:spacing w:val="-4"/>
        </w:rPr>
        <w:t xml:space="preserve"> Kết quả, </w:t>
      </w:r>
      <w:proofErr w:type="gramStart"/>
      <w:r w:rsidRPr="001E25DD">
        <w:rPr>
          <w:spacing w:val="-4"/>
        </w:rPr>
        <w:t>trong</w:t>
      </w:r>
      <w:r w:rsidR="00196D31">
        <w:rPr>
          <w:spacing w:val="-4"/>
        </w:rPr>
        <w:t xml:space="preserve"> </w:t>
      </w:r>
      <w:r w:rsidRPr="001E25DD">
        <w:rPr>
          <w:spacing w:val="-4"/>
        </w:rPr>
        <w:t xml:space="preserve"> </w:t>
      </w:r>
      <w:r w:rsidR="00285934">
        <w:rPr>
          <w:spacing w:val="-4"/>
        </w:rPr>
        <w:t>quý</w:t>
      </w:r>
      <w:proofErr w:type="gramEnd"/>
      <w:r w:rsidR="00285934">
        <w:rPr>
          <w:spacing w:val="-4"/>
        </w:rPr>
        <w:t xml:space="preserve">  III/2023</w:t>
      </w:r>
      <w:r w:rsidRPr="001E25DD">
        <w:rPr>
          <w:spacing w:val="-4"/>
        </w:rPr>
        <w:t xml:space="preserve">, các đảng ủy trực thuộc Tỉnh ủy và Trung tâm chính trị huyện, thị, thành ủy đã tổ chức </w:t>
      </w:r>
      <w:r w:rsidR="00C5044D">
        <w:rPr>
          <w:szCs w:val="28"/>
        </w:rPr>
        <w:t>75</w:t>
      </w:r>
      <w:r w:rsidR="00C5044D" w:rsidRPr="00531B7F">
        <w:rPr>
          <w:szCs w:val="28"/>
        </w:rPr>
        <w:t xml:space="preserve"> lớp với </w:t>
      </w:r>
      <w:r w:rsidR="00C5044D">
        <w:rPr>
          <w:szCs w:val="28"/>
        </w:rPr>
        <w:t>5444</w:t>
      </w:r>
      <w:r w:rsidR="00C5044D" w:rsidRPr="00531B7F">
        <w:rPr>
          <w:szCs w:val="28"/>
        </w:rPr>
        <w:t xml:space="preserve"> học viên tham gia học tập các chương trình: </w:t>
      </w:r>
      <w:r w:rsidR="00C5044D" w:rsidRPr="00531B7F">
        <w:rPr>
          <w:iCs/>
          <w:szCs w:val="28"/>
        </w:rPr>
        <w:t>bồi dưỡng</w:t>
      </w:r>
      <w:r w:rsidR="00C5044D" w:rsidRPr="00531B7F">
        <w:rPr>
          <w:iCs/>
          <w:szCs w:val="28"/>
          <w:lang w:val="vi-VN"/>
        </w:rPr>
        <w:t xml:space="preserve"> lý luận chính trị dành cho đảng viên mới</w:t>
      </w:r>
      <w:r w:rsidR="00C5044D" w:rsidRPr="00531B7F">
        <w:rPr>
          <w:iCs/>
          <w:szCs w:val="28"/>
        </w:rPr>
        <w:t>; bồi dưỡng nhận thức về</w:t>
      </w:r>
      <w:r w:rsidR="00C5044D" w:rsidRPr="00531B7F">
        <w:rPr>
          <w:iCs/>
          <w:szCs w:val="28"/>
          <w:lang w:val="vi-VN"/>
        </w:rPr>
        <w:t xml:space="preserve"> Đảng</w:t>
      </w:r>
      <w:r w:rsidR="00C5044D" w:rsidRPr="00531B7F">
        <w:rPr>
          <w:iCs/>
          <w:szCs w:val="28"/>
        </w:rPr>
        <w:t xml:space="preserve">; </w:t>
      </w:r>
      <w:r w:rsidR="00C5044D" w:rsidRPr="00531B7F">
        <w:rPr>
          <w:iCs/>
          <w:szCs w:val="28"/>
          <w:lang w:val="vi-VN"/>
        </w:rPr>
        <w:t xml:space="preserve">Bồi dưỡng </w:t>
      </w:r>
      <w:r w:rsidR="00C5044D" w:rsidRPr="00531B7F">
        <w:rPr>
          <w:iCs/>
          <w:szCs w:val="28"/>
        </w:rPr>
        <w:t xml:space="preserve">nghiệp vụ </w:t>
      </w:r>
      <w:r w:rsidR="00C5044D" w:rsidRPr="00531B7F">
        <w:rPr>
          <w:iCs/>
          <w:szCs w:val="28"/>
          <w:lang w:val="vi-VN"/>
        </w:rPr>
        <w:t xml:space="preserve">công tác </w:t>
      </w:r>
      <w:r w:rsidR="00C5044D" w:rsidRPr="00531B7F">
        <w:rPr>
          <w:iCs/>
          <w:szCs w:val="28"/>
        </w:rPr>
        <w:t>Đ</w:t>
      </w:r>
      <w:r w:rsidR="00C5044D" w:rsidRPr="00531B7F">
        <w:rPr>
          <w:iCs/>
          <w:szCs w:val="28"/>
          <w:lang w:val="vi-VN"/>
        </w:rPr>
        <w:t xml:space="preserve">ảng </w:t>
      </w:r>
      <w:r w:rsidR="00C5044D" w:rsidRPr="00531B7F">
        <w:rPr>
          <w:iCs/>
          <w:szCs w:val="28"/>
        </w:rPr>
        <w:t xml:space="preserve">dành </w:t>
      </w:r>
      <w:r w:rsidR="00C5044D" w:rsidRPr="00531B7F">
        <w:rPr>
          <w:iCs/>
          <w:szCs w:val="28"/>
          <w:lang w:val="vi-VN"/>
        </w:rPr>
        <w:t>cho bí thư chi bộ và cấp ủy viên cơ sở</w:t>
      </w:r>
      <w:r w:rsidR="00C5044D" w:rsidRPr="00531B7F">
        <w:rPr>
          <w:iCs/>
          <w:szCs w:val="28"/>
        </w:rPr>
        <w:t>…</w:t>
      </w:r>
      <w:r w:rsidR="00C5044D" w:rsidRPr="00531B7F">
        <w:rPr>
          <w:szCs w:val="28"/>
        </w:rPr>
        <w:t>.</w:t>
      </w:r>
    </w:p>
    <w:p w:rsidR="00604E5C" w:rsidRDefault="00EF024A" w:rsidP="00604E5C">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pPr>
      <w:r w:rsidRPr="002E35CD">
        <w:rPr>
          <w:bCs/>
          <w:iCs/>
          <w:szCs w:val="28"/>
        </w:rPr>
        <w:t xml:space="preserve">Ban </w:t>
      </w:r>
      <w:r>
        <w:rPr>
          <w:bCs/>
          <w:iCs/>
          <w:szCs w:val="28"/>
        </w:rPr>
        <w:t xml:space="preserve">hành </w:t>
      </w:r>
      <w:r w:rsidRPr="002E35CD">
        <w:rPr>
          <w:bCs/>
          <w:iCs/>
          <w:szCs w:val="28"/>
        </w:rPr>
        <w:t>Công văn số 1689-CV/BTGTU, ngày 28/6/2023 về việc thực hiện chương trình bồi dưỡng chuyên đề lịch sử Đảng, trong đó tham mưu biên soạn và cung cấp Chuyên đề lịch sử Đảng bộ tỉnh Phú Yên để thống nhất tổ chức bồi dưỡng trong toàn tỉnh</w:t>
      </w:r>
      <w:r>
        <w:rPr>
          <w:bCs/>
          <w:iCs/>
          <w:szCs w:val="28"/>
        </w:rPr>
        <w:t xml:space="preserve">. </w:t>
      </w:r>
      <w:r w:rsidR="005D1D25" w:rsidRPr="00586CEA">
        <w:t>Tham gia thẩm định một số đề tài lịch sử ở cấp cơ sở</w:t>
      </w:r>
      <w:r w:rsidR="00285934">
        <w:t>: Đ</w:t>
      </w:r>
      <w:r w:rsidR="005D1D25" w:rsidRPr="00586CEA">
        <w:t>ề tài lịch sử Đảng bộ và nhân dân xã An Hòa Hải, huyện Tuy An; đề tài lịch sử Đảng bộ và nhân dân các xã của thị xã Sông Cầu và lịch sử Đảng bộ thị xã Sông Cầ</w:t>
      </w:r>
      <w:r w:rsidR="00196D31">
        <w:t>u (2005-2020).</w:t>
      </w:r>
    </w:p>
    <w:p w:rsidR="005D1D25" w:rsidRPr="00604E5C" w:rsidRDefault="00604E5C" w:rsidP="005D1D25">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pPr>
      <w:r>
        <w:tab/>
      </w:r>
      <w:r w:rsidR="00196D31">
        <w:t>Phối hợp với Trường Chính trị tổ chức</w:t>
      </w:r>
      <w:r>
        <w:t xml:space="preserve"> các hội thảo khoa học như: </w:t>
      </w:r>
      <w:r w:rsidRPr="00604E5C">
        <w:rPr>
          <w:rFonts w:eastAsia="Calibri" w:cs="Times New Roman"/>
          <w:szCs w:val="28"/>
        </w:rPr>
        <w:t>Hội thảo khoa học cấp tỉnh về vận dụng tư tưởng, đạo đức, phong cách Hồ Chí Minh trong xây dựng văn hóa, con người Phú Yên phát triển toàn diện; hội thảo khoa học cơ sở về Giá trị lý luận và thực tiễn tác phẩm “Kiên quyết, kiên trì đấu tranh phòng, chống tham nhũng, tiêu cực, góp phần xây dựng Đảng và Nhà nước ta ngày càng trong sạch, vững mạ</w:t>
      </w:r>
      <w:r w:rsidR="00285934">
        <w:rPr>
          <w:rFonts w:eastAsia="Calibri" w:cs="Times New Roman"/>
          <w:szCs w:val="28"/>
        </w:rPr>
        <w:t xml:space="preserve">nh”; </w:t>
      </w:r>
      <w:r w:rsidRPr="00604E5C">
        <w:rPr>
          <w:rFonts w:eastAsia="Calibri" w:cs="Times New Roman"/>
          <w:szCs w:val="28"/>
        </w:rPr>
        <w:t xml:space="preserve"> Hội thảo khoa học cơ sở về “Nghiên cứu, vận dụng chủ nghĩa Mác-Lênin, tư tưởng Hồ Chí Minh trong công tác quán triệt, tuyên truyền giảng dạy và học tập” do Đảng ủy Khối cơ quan, doanh nghiệp tỉnh phối hợp với Trường Đại học Phú Yên tổ chức.</w:t>
      </w:r>
    </w:p>
    <w:p w:rsidR="00C60F3A" w:rsidRDefault="005D1D25" w:rsidP="00C44E3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Cs/>
          <w:spacing w:val="-2"/>
          <w:szCs w:val="28"/>
        </w:rPr>
      </w:pPr>
      <w:r w:rsidRPr="00C173F6">
        <w:rPr>
          <w:b/>
        </w:rPr>
        <w:t xml:space="preserve"> </w:t>
      </w:r>
      <w:r w:rsidR="007D3935" w:rsidRPr="00C173F6">
        <w:rPr>
          <w:b/>
        </w:rPr>
        <w:t>(</w:t>
      </w:r>
      <w:r w:rsidR="00D121ED">
        <w:rPr>
          <w:b/>
        </w:rPr>
        <w:t>4</w:t>
      </w:r>
      <w:r w:rsidR="007D3935" w:rsidRPr="00C173F6">
        <w:rPr>
          <w:b/>
        </w:rPr>
        <w:t xml:space="preserve">). </w:t>
      </w:r>
      <w:r w:rsidR="00C60F3A" w:rsidRPr="00C173F6">
        <w:rPr>
          <w:b/>
          <w:bCs/>
          <w:spacing w:val="-2"/>
          <w:szCs w:val="28"/>
        </w:rPr>
        <w:t>C</w:t>
      </w:r>
      <w:r w:rsidR="00C60F3A" w:rsidRPr="00C173F6">
        <w:rPr>
          <w:b/>
          <w:bCs/>
          <w:spacing w:val="-2"/>
          <w:szCs w:val="28"/>
          <w:lang w:val="vi-VN"/>
        </w:rPr>
        <w:t xml:space="preserve">hủ động tham mưu cấp ủy ban hành </w:t>
      </w:r>
      <w:r w:rsidR="00C60F3A" w:rsidRPr="00C173F6">
        <w:rPr>
          <w:b/>
          <w:bCs/>
          <w:spacing w:val="-2"/>
          <w:szCs w:val="28"/>
        </w:rPr>
        <w:t xml:space="preserve">nhiều </w:t>
      </w:r>
      <w:r w:rsidR="00C60F3A" w:rsidRPr="00C173F6">
        <w:rPr>
          <w:b/>
          <w:bCs/>
          <w:spacing w:val="-2"/>
          <w:szCs w:val="28"/>
          <w:lang w:val="vi-VN"/>
        </w:rPr>
        <w:t>văn</w:t>
      </w:r>
      <w:r w:rsidR="00C60F3A" w:rsidRPr="00C173F6">
        <w:rPr>
          <w:b/>
          <w:bCs/>
          <w:spacing w:val="-2"/>
          <w:szCs w:val="28"/>
        </w:rPr>
        <w:t xml:space="preserve"> bản</w:t>
      </w:r>
      <w:r w:rsidR="00C60F3A" w:rsidRPr="00C173F6">
        <w:rPr>
          <w:b/>
          <w:bCs/>
          <w:spacing w:val="-2"/>
          <w:szCs w:val="28"/>
          <w:lang w:val="vi-VN"/>
        </w:rPr>
        <w:t xml:space="preserve"> chỉ đạo</w:t>
      </w:r>
      <w:r w:rsidR="00C60F3A" w:rsidRPr="00C173F6">
        <w:rPr>
          <w:b/>
          <w:bCs/>
          <w:spacing w:val="-2"/>
          <w:szCs w:val="28"/>
        </w:rPr>
        <w:t xml:space="preserve">, hướng dẫn công tác </w:t>
      </w:r>
      <w:r w:rsidR="00C60F3A" w:rsidRPr="00C173F6">
        <w:rPr>
          <w:b/>
          <w:bCs/>
          <w:spacing w:val="-2"/>
          <w:szCs w:val="28"/>
          <w:lang w:val="vi-VN"/>
        </w:rPr>
        <w:t>tuyên truyền</w:t>
      </w:r>
    </w:p>
    <w:p w:rsidR="00604E5C" w:rsidRDefault="00604E5C" w:rsidP="00C44E3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szCs w:val="28"/>
        </w:rPr>
      </w:pPr>
      <w:r>
        <w:rPr>
          <w:bCs/>
          <w:spacing w:val="-2"/>
          <w:szCs w:val="28"/>
        </w:rPr>
        <w:lastRenderedPageBreak/>
        <w:t>- Đ</w:t>
      </w:r>
      <w:r w:rsidRPr="00DC3235">
        <w:rPr>
          <w:szCs w:val="28"/>
        </w:rPr>
        <w:t xml:space="preserve">ịnh hướng tuyên truyền kết quả đạt được qua nửa nhiệm kỳ thực hiện Nghị quyết Đại hội Đảng bộ tỉnh lần thứ XVII, nhiệm kỳ 2020 – 2025; </w:t>
      </w:r>
      <w:r>
        <w:rPr>
          <w:szCs w:val="28"/>
        </w:rPr>
        <w:t>ban h</w:t>
      </w:r>
      <w:r w:rsidRPr="00CF5C98">
        <w:rPr>
          <w:szCs w:val="28"/>
        </w:rPr>
        <w:t>ành</w:t>
      </w:r>
      <w:r>
        <w:rPr>
          <w:szCs w:val="28"/>
        </w:rPr>
        <w:t xml:space="preserve"> T</w:t>
      </w:r>
      <w:r w:rsidRPr="00CF5C98">
        <w:rPr>
          <w:szCs w:val="28"/>
        </w:rPr>
        <w:t>ài</w:t>
      </w:r>
      <w:r>
        <w:rPr>
          <w:szCs w:val="28"/>
        </w:rPr>
        <w:t xml:space="preserve"> li</w:t>
      </w:r>
      <w:r w:rsidRPr="00CF5C98">
        <w:rPr>
          <w:szCs w:val="28"/>
        </w:rPr>
        <w:t>ệu</w:t>
      </w:r>
      <w:r>
        <w:rPr>
          <w:szCs w:val="28"/>
        </w:rPr>
        <w:t xml:space="preserve"> tuy</w:t>
      </w:r>
      <w:r w:rsidRPr="00CF5C98">
        <w:rPr>
          <w:szCs w:val="28"/>
        </w:rPr>
        <w:t>ê</w:t>
      </w:r>
      <w:r>
        <w:rPr>
          <w:szCs w:val="28"/>
        </w:rPr>
        <w:t>n truy</w:t>
      </w:r>
      <w:r w:rsidRPr="00CF5C98">
        <w:rPr>
          <w:szCs w:val="28"/>
        </w:rPr>
        <w:t>ền</w:t>
      </w:r>
      <w:r>
        <w:rPr>
          <w:szCs w:val="28"/>
        </w:rPr>
        <w:t xml:space="preserve"> k</w:t>
      </w:r>
      <w:r w:rsidRPr="00CF5C98">
        <w:rPr>
          <w:szCs w:val="28"/>
        </w:rPr>
        <w:t>ết</w:t>
      </w:r>
      <w:r>
        <w:rPr>
          <w:szCs w:val="28"/>
        </w:rPr>
        <w:t xml:space="preserve"> qu</w:t>
      </w:r>
      <w:r w:rsidRPr="00CF5C98">
        <w:rPr>
          <w:szCs w:val="28"/>
        </w:rPr>
        <w:t>ả</w:t>
      </w:r>
      <w:r>
        <w:rPr>
          <w:szCs w:val="28"/>
        </w:rPr>
        <w:t xml:space="preserve"> </w:t>
      </w:r>
      <w:r w:rsidRPr="00DC3235">
        <w:rPr>
          <w:szCs w:val="28"/>
        </w:rPr>
        <w:t>tuyên truyền đạt được qua nửa nhiệm kỳ thực hiện Nghị quyết Đại hội Đảng bộ tỉnh lần thứ XVII</w:t>
      </w:r>
      <w:r w:rsidR="00285934">
        <w:rPr>
          <w:szCs w:val="28"/>
        </w:rPr>
        <w:t xml:space="preserve"> </w:t>
      </w:r>
      <w:r>
        <w:rPr>
          <w:szCs w:val="28"/>
        </w:rPr>
        <w:t>; tuy</w:t>
      </w:r>
      <w:r w:rsidRPr="00CF5C98">
        <w:rPr>
          <w:szCs w:val="28"/>
        </w:rPr>
        <w:t>ê</w:t>
      </w:r>
      <w:r>
        <w:rPr>
          <w:szCs w:val="28"/>
        </w:rPr>
        <w:t>n truy</w:t>
      </w:r>
      <w:r w:rsidRPr="00CF5C98">
        <w:rPr>
          <w:szCs w:val="28"/>
        </w:rPr>
        <w:t>ền</w:t>
      </w:r>
      <w:r>
        <w:rPr>
          <w:szCs w:val="28"/>
        </w:rPr>
        <w:t xml:space="preserve"> </w:t>
      </w:r>
      <w:r w:rsidRPr="00DC3235">
        <w:rPr>
          <w:szCs w:val="28"/>
        </w:rPr>
        <w:t>ngày truyền thống ngành Tuyên giáo của Đảng; tuyên truyền kết quả kỳ họp thứ 5, quốc hội khóa XV</w:t>
      </w:r>
      <w:r>
        <w:rPr>
          <w:szCs w:val="28"/>
        </w:rPr>
        <w:t xml:space="preserve">; </w:t>
      </w:r>
      <w:r w:rsidRPr="00DC3235">
        <w:rPr>
          <w:szCs w:val="28"/>
        </w:rPr>
        <w:t>văn bản đề nghị tăng cường tuyên truyền Đại hội đại biểu Công đoàn tỉnh Phú Yên lần thứ XI, nhiệm kỳ 2023 – 2028</w:t>
      </w:r>
      <w:r w:rsidR="00285934">
        <w:rPr>
          <w:szCs w:val="28"/>
        </w:rPr>
        <w:t>, Đại hội đại biểu Hội Nông dân tỉnh lần thứ XIV, nhiệm kỳ 2023 -2028</w:t>
      </w:r>
      <w:r w:rsidRPr="00DC3235">
        <w:rPr>
          <w:szCs w:val="28"/>
        </w:rPr>
        <w:t>; tuyên truyền kết quả giới thiệu nhân sự quy hoạch Ban Chấp hành Trung ương.</w:t>
      </w:r>
    </w:p>
    <w:p w:rsidR="00604E5C" w:rsidRDefault="00604E5C" w:rsidP="00604E5C">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szCs w:val="28"/>
        </w:rPr>
      </w:pPr>
      <w:r>
        <w:rPr>
          <w:szCs w:val="28"/>
        </w:rPr>
        <w:t>- H</w:t>
      </w:r>
      <w:r w:rsidRPr="00DC3235">
        <w:rPr>
          <w:szCs w:val="28"/>
        </w:rPr>
        <w:t>ướng dẫn nghiên cứu, học tập, quán triệt, tuyên truyền và triển khai thực hiện Kết luận số 57-KL/TW, ngày 15/6/2023 của Bộ Chính trị về tiếp tục nâng cao chất lượng, hiệu quả công tác thông tin đối ngoại trong tình hình mớ</w:t>
      </w:r>
      <w:r>
        <w:rPr>
          <w:szCs w:val="28"/>
        </w:rPr>
        <w:t>i.</w:t>
      </w:r>
    </w:p>
    <w:p w:rsidR="006F7784" w:rsidRPr="003D1A10" w:rsidRDefault="00604E5C" w:rsidP="00604E5C">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rFonts w:cs="Times New Roman"/>
          <w:szCs w:val="28"/>
          <w:lang w:val="nl-NL"/>
        </w:rPr>
      </w:pPr>
      <w:r>
        <w:rPr>
          <w:szCs w:val="28"/>
        </w:rPr>
        <w:t xml:space="preserve">- </w:t>
      </w:r>
      <w:r w:rsidRPr="00DC3235">
        <w:rPr>
          <w:rFonts w:cs="Times New Roman"/>
          <w:szCs w:val="28"/>
          <w:lang w:val="nl-NL"/>
        </w:rPr>
        <w:t xml:space="preserve">Hướng dẫn các địa phương, </w:t>
      </w:r>
      <w:r w:rsidR="00C50DA3">
        <w:rPr>
          <w:rFonts w:cs="Times New Roman"/>
          <w:szCs w:val="28"/>
          <w:lang w:val="nl-NL"/>
        </w:rPr>
        <w:t xml:space="preserve">cơ quan, </w:t>
      </w:r>
      <w:r w:rsidRPr="00DC3235">
        <w:rPr>
          <w:rFonts w:cs="Times New Roman"/>
          <w:szCs w:val="28"/>
          <w:lang w:val="nl-NL"/>
        </w:rPr>
        <w:t>đơn vị tổng kết và báo cáo</w:t>
      </w:r>
      <w:r w:rsidR="00B57DB7">
        <w:rPr>
          <w:rFonts w:cs="Times New Roman"/>
          <w:szCs w:val="28"/>
          <w:lang w:val="nl-NL"/>
        </w:rPr>
        <w:t xml:space="preserve"> </w:t>
      </w:r>
      <w:r w:rsidR="00C237F9">
        <w:rPr>
          <w:rFonts w:cs="Times New Roman"/>
          <w:szCs w:val="28"/>
          <w:lang w:val="nl-NL"/>
        </w:rPr>
        <w:t xml:space="preserve">kết quả thực hiện </w:t>
      </w:r>
      <w:r w:rsidR="00B57DB7">
        <w:rPr>
          <w:rFonts w:cs="Times New Roman"/>
          <w:szCs w:val="28"/>
          <w:lang w:val="nl-NL"/>
        </w:rPr>
        <w:t xml:space="preserve">chỉ thị, kết luận của Trung ương như: </w:t>
      </w:r>
      <w:r w:rsidRPr="00DC3235">
        <w:rPr>
          <w:rFonts w:cs="Times New Roman"/>
          <w:szCs w:val="28"/>
          <w:lang w:val="nl-NL"/>
        </w:rPr>
        <w:t>tổng kết việc thực hiện Chỉ thị số 30-CT/TW, ngày 25/12/2023 của Bộ Chính trị về phát triển và tăng cường quản lý báo chí điện tử, mạng xã hội và các loại hình truyền thông khác trên Interne</w:t>
      </w:r>
      <w:r w:rsidR="00B57DB7">
        <w:rPr>
          <w:rFonts w:cs="Times New Roman"/>
          <w:szCs w:val="28"/>
          <w:lang w:val="nl-NL"/>
        </w:rPr>
        <w:t>t;</w:t>
      </w:r>
      <w:r w:rsidR="006F7784" w:rsidRPr="00DC3235">
        <w:rPr>
          <w:rFonts w:cs="Times New Roman"/>
          <w:szCs w:val="28"/>
          <w:lang w:val="nl-NL"/>
        </w:rPr>
        <w:t xml:space="preserve"> tổng kết 10 năm thực hiện Kết luận số 100-KL/TW, ngày 18/8/2014 của Ban Bí thư khóa XI về việc đổi mới và nâng cao chất lượng công tác điều tra, nắm bắt, nghiên cứu dư luận xã hội</w:t>
      </w:r>
      <w:r w:rsidR="006F7784">
        <w:rPr>
          <w:rFonts w:cs="Times New Roman"/>
          <w:szCs w:val="28"/>
          <w:lang w:val="nl-NL"/>
        </w:rPr>
        <w:t>.</w:t>
      </w:r>
    </w:p>
    <w:p w:rsidR="00604E5C" w:rsidRDefault="00604E5C" w:rsidP="00604E5C">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szCs w:val="28"/>
        </w:rPr>
      </w:pPr>
      <w:r>
        <w:rPr>
          <w:szCs w:val="28"/>
        </w:rPr>
        <w:t xml:space="preserve">- </w:t>
      </w:r>
      <w:r w:rsidRPr="00604E5C">
        <w:rPr>
          <w:szCs w:val="28"/>
        </w:rPr>
        <w:t>Báo cáo kết quả công tác thông tin, tuyên truyền giảm nghèo về thông tin trên địa bàn tỉnh Phú Yên</w:t>
      </w:r>
      <w:r w:rsidR="00AF23BF" w:rsidRPr="00AF23BF">
        <w:rPr>
          <w:szCs w:val="28"/>
        </w:rPr>
        <w:t xml:space="preserve"> </w:t>
      </w:r>
      <w:r w:rsidR="00AF23BF">
        <w:rPr>
          <w:szCs w:val="28"/>
        </w:rPr>
        <w:t xml:space="preserve">phục vụ </w:t>
      </w:r>
      <w:r w:rsidR="00AF23BF" w:rsidRPr="00604E5C">
        <w:rPr>
          <w:szCs w:val="28"/>
        </w:rPr>
        <w:t>Đoàn Khảo sát củ</w:t>
      </w:r>
      <w:r w:rsidR="00DB3B2F">
        <w:rPr>
          <w:szCs w:val="28"/>
        </w:rPr>
        <w:t>a Ban Tuyên giáo Trung ương; B</w:t>
      </w:r>
      <w:r w:rsidRPr="00604E5C">
        <w:rPr>
          <w:szCs w:val="28"/>
        </w:rPr>
        <w:t xml:space="preserve">áo cáo kết quả triển khai thực hiện Nghị quyết số 29-NQ/TW của Bộ Chính trị trên lĩnh vực thông tin, tuyên truyền, tư tưởng. </w:t>
      </w:r>
    </w:p>
    <w:p w:rsidR="00C237F9" w:rsidRPr="00CF5645" w:rsidRDefault="003D1A10" w:rsidP="00083A88">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szCs w:val="28"/>
        </w:rPr>
      </w:pPr>
      <w:r>
        <w:rPr>
          <w:szCs w:val="28"/>
        </w:rPr>
        <w:t>- Góp ý các dự thảo:</w:t>
      </w:r>
      <w:r w:rsidR="00FB0E96">
        <w:rPr>
          <w:szCs w:val="28"/>
        </w:rPr>
        <w:t xml:space="preserve"> </w:t>
      </w:r>
      <w:r w:rsidR="00FB0E96" w:rsidRPr="00DC3235">
        <w:rPr>
          <w:szCs w:val="28"/>
        </w:rPr>
        <w:t xml:space="preserve">Kế hoạch của Ủy ban nhân dân tỉnh về tổ chức các hoạt động kỷ niệm 78 năm Ngày Cách mạng tháng Tám và Quốc khánh 2/9; Kế hoạch tổ chức kỷ niệm 93 năm Ngày thành lập Chi bộ Đảng Cộng sản đầu tiên ở tỉnh Phú Yên (05/10/1930 – 05/10/2023); Kế hoạch tổ chức các hoạt động kỷ niệm 80 năm Ngày thành lập Quân đội nhân dân Việt Nam (22/12/1944 – 22/12/2024) và 35 năm Ngày hội Quốc phòng toàn dân (22/12/1989 – 22/12/2024); </w:t>
      </w:r>
      <w:r w:rsidR="00C237F9">
        <w:rPr>
          <w:szCs w:val="28"/>
        </w:rPr>
        <w:t xml:space="preserve">văn bản </w:t>
      </w:r>
      <w:r w:rsidR="00FB0E96" w:rsidRPr="00DC3235">
        <w:rPr>
          <w:szCs w:val="28"/>
        </w:rPr>
        <w:t>tuyên truyền vòng Chung kết Cuộc thi Phụ nữ khởi nghiệp cấp Vùng miề</w:t>
      </w:r>
      <w:r w:rsidR="00FB0E96">
        <w:rPr>
          <w:szCs w:val="28"/>
        </w:rPr>
        <w:t>n Trung năm 2023;</w:t>
      </w:r>
      <w:r w:rsidR="006F7784">
        <w:rPr>
          <w:szCs w:val="28"/>
        </w:rPr>
        <w:t xml:space="preserve"> </w:t>
      </w:r>
      <w:r w:rsidR="004B014B">
        <w:rPr>
          <w:szCs w:val="28"/>
        </w:rPr>
        <w:t>đ</w:t>
      </w:r>
      <w:r w:rsidR="006F7784" w:rsidRPr="00DC3235">
        <w:rPr>
          <w:rFonts w:cs="Times New Roman"/>
          <w:szCs w:val="28"/>
          <w:lang w:val="vi-VN"/>
        </w:rPr>
        <w:t xml:space="preserve">ề nghị các địa phương </w:t>
      </w:r>
      <w:r w:rsidR="006F7784" w:rsidRPr="00DC3235">
        <w:rPr>
          <w:szCs w:val="28"/>
        </w:rPr>
        <w:t xml:space="preserve">rà soát, giới thiệu </w:t>
      </w:r>
      <w:r w:rsidR="006F7784" w:rsidRPr="00DC3235">
        <w:rPr>
          <w:szCs w:val="28"/>
          <w:lang w:val="vi-VN"/>
        </w:rPr>
        <w:t xml:space="preserve">04 trường </w:t>
      </w:r>
      <w:r w:rsidR="006F7784" w:rsidRPr="00DC3235">
        <w:rPr>
          <w:szCs w:val="28"/>
        </w:rPr>
        <w:t>hợp là con của ngư dân, dưới 18 tuổi, có hoàn cảnh gia đình đặc biệt khó khăn</w:t>
      </w:r>
      <w:r w:rsidR="006F7784" w:rsidRPr="00DC3235">
        <w:rPr>
          <w:szCs w:val="28"/>
          <w:lang w:val="vi-VN"/>
        </w:rPr>
        <w:t xml:space="preserve"> (03 trường hợp tại thị xã Đông Hòa, 01 trường hợp tại huyện Tuy An)</w:t>
      </w:r>
      <w:r w:rsidR="006F7784" w:rsidRPr="00DC3235">
        <w:rPr>
          <w:szCs w:val="28"/>
        </w:rPr>
        <w:t xml:space="preserve"> để</w:t>
      </w:r>
      <w:r w:rsidR="006F7784" w:rsidRPr="00DC3235">
        <w:rPr>
          <w:szCs w:val="28"/>
          <w:lang w:val="vi-VN"/>
        </w:rPr>
        <w:t xml:space="preserve"> các đơn vị: Kho 858, Nhà máy X52 và </w:t>
      </w:r>
      <w:r w:rsidR="006F7784" w:rsidRPr="00DC3235">
        <w:rPr>
          <w:szCs w:val="28"/>
        </w:rPr>
        <w:t>Trung tâm Tiêu chuẩn - Đo lường - Chất lượng 3 thuộc Cục Kỹ thuật Hải quân</w:t>
      </w:r>
      <w:r w:rsidR="006F7784" w:rsidRPr="00DC3235">
        <w:rPr>
          <w:szCs w:val="28"/>
          <w:lang w:val="vi-VN"/>
        </w:rPr>
        <w:t xml:space="preserve"> </w:t>
      </w:r>
      <w:r w:rsidR="006F7784" w:rsidRPr="00DC3235">
        <w:rPr>
          <w:szCs w:val="28"/>
        </w:rPr>
        <w:t>nhận đỡ đầu;</w:t>
      </w:r>
      <w:r w:rsidR="006F7784" w:rsidRPr="00DC3235">
        <w:rPr>
          <w:szCs w:val="28"/>
          <w:lang w:val="vi-VN"/>
        </w:rPr>
        <w:t xml:space="preserve"> góp</w:t>
      </w:r>
      <w:r w:rsidR="006F7784" w:rsidRPr="00DC3235">
        <w:rPr>
          <w:szCs w:val="28"/>
        </w:rPr>
        <w:t xml:space="preserve"> ý dự thảo Quyết định thành lập và Quy chế hoạt động của Ban Vận động “Quỹ vì biển, đảo Việt Nam” tỉ</w:t>
      </w:r>
      <w:r w:rsidR="006F7784">
        <w:rPr>
          <w:szCs w:val="28"/>
        </w:rPr>
        <w:t>nh Phú Yên.</w:t>
      </w:r>
      <w:bookmarkStart w:id="0" w:name="_GoBack"/>
      <w:bookmarkEnd w:id="0"/>
    </w:p>
    <w:p w:rsidR="00083A88" w:rsidRDefault="00770732" w:rsidP="00083A88">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
          <w:szCs w:val="28"/>
        </w:rPr>
      </w:pPr>
      <w:r w:rsidRPr="00C173F6">
        <w:rPr>
          <w:b/>
          <w:szCs w:val="28"/>
        </w:rPr>
        <w:t>(</w:t>
      </w:r>
      <w:r w:rsidR="00D121ED">
        <w:rPr>
          <w:b/>
          <w:szCs w:val="28"/>
        </w:rPr>
        <w:t>5</w:t>
      </w:r>
      <w:r w:rsidRPr="00C173F6">
        <w:rPr>
          <w:b/>
          <w:szCs w:val="28"/>
        </w:rPr>
        <w:t xml:space="preserve">). </w:t>
      </w:r>
      <w:r w:rsidR="00F15F14" w:rsidRPr="00C173F6">
        <w:rPr>
          <w:b/>
          <w:szCs w:val="28"/>
        </w:rPr>
        <w:t>Lĩnh vực khoa giáo</w:t>
      </w:r>
    </w:p>
    <w:p w:rsidR="00354BDB" w:rsidRDefault="006F7784" w:rsidP="00354BDB">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
          <w:szCs w:val="28"/>
        </w:rPr>
      </w:pPr>
      <w:r w:rsidRPr="006F7784">
        <w:rPr>
          <w:rFonts w:eastAsia="Arial" w:cs="Times New Roman"/>
          <w:szCs w:val="28"/>
        </w:rPr>
        <w:t xml:space="preserve">- </w:t>
      </w:r>
      <w:r w:rsidR="00354BDB" w:rsidRPr="006F7784">
        <w:rPr>
          <w:rFonts w:eastAsia="Arial" w:cs="Times New Roman"/>
          <w:szCs w:val="28"/>
        </w:rPr>
        <w:t xml:space="preserve">Hướng dẫn, triển khai công tác </w:t>
      </w:r>
      <w:r w:rsidR="00354BDB" w:rsidRPr="006F7784">
        <w:rPr>
          <w:rFonts w:eastAsia="Arial" w:cs="Times New Roman"/>
          <w:color w:val="000000"/>
          <w:szCs w:val="28"/>
          <w:lang w:val="vi-VN"/>
        </w:rPr>
        <w:t>bồi dưỡng, tập huấn lý luận chính trị hè năm 2023</w:t>
      </w:r>
      <w:r w:rsidR="00354BDB" w:rsidRPr="006F7784">
        <w:rPr>
          <w:rFonts w:eastAsia="Arial" w:cs="Times New Roman"/>
          <w:color w:val="000000"/>
          <w:szCs w:val="28"/>
          <w:lang w:val="en-GB"/>
        </w:rPr>
        <w:t xml:space="preserve"> và báo cáo kết quả thực hiện </w:t>
      </w:r>
      <w:r w:rsidR="00354BDB" w:rsidRPr="006F7784">
        <w:rPr>
          <w:rFonts w:eastAsia="Arial" w:cs="Times New Roman"/>
          <w:color w:val="000000"/>
          <w:szCs w:val="28"/>
          <w:lang w:val="vi-VN"/>
        </w:rPr>
        <w:t xml:space="preserve">cho </w:t>
      </w:r>
      <w:r w:rsidR="00354BDB" w:rsidRPr="006F7784">
        <w:rPr>
          <w:rFonts w:eastAsia="Arial" w:cs="Times New Roman"/>
          <w:color w:val="000000"/>
          <w:szCs w:val="28"/>
          <w:lang w:val="vi-VN" w:eastAsia="vi-VN" w:bidi="vi-VN"/>
        </w:rPr>
        <w:t>đội ngũ giảng viên, giáo viên hệ thống giáo dục quốc dân và sinh hoạt chính trị đầu khóa của học sinh, sinh viên</w:t>
      </w:r>
      <w:r w:rsidR="00354BDB" w:rsidRPr="006F7784">
        <w:rPr>
          <w:rFonts w:eastAsia="Arial" w:cs="Times New Roman"/>
          <w:color w:val="000000"/>
          <w:szCs w:val="28"/>
          <w:lang w:val="en-GB" w:eastAsia="vi-VN" w:bidi="vi-VN"/>
        </w:rPr>
        <w:t>.</w:t>
      </w:r>
    </w:p>
    <w:p w:rsidR="00354BDB" w:rsidRDefault="00354BDB" w:rsidP="00354BDB">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
          <w:szCs w:val="28"/>
        </w:rPr>
      </w:pPr>
      <w:r>
        <w:rPr>
          <w:rFonts w:eastAsia="Arial" w:cs="Times New Roman"/>
          <w:szCs w:val="28"/>
        </w:rPr>
        <w:lastRenderedPageBreak/>
        <w:t xml:space="preserve">- Ban hành các báo cáo: </w:t>
      </w:r>
      <w:r w:rsidRPr="006F7784">
        <w:rPr>
          <w:rFonts w:eastAsia="Arial" w:cs="Times New Roman"/>
          <w:szCs w:val="28"/>
        </w:rPr>
        <w:t xml:space="preserve">Báo cáo kết quả thực hiện Kết luận của đồng chí Phó Bí thư Thường trực Tỉnh ủy (theo Thông báo số 598-TB/VPTU, ngày 15/5/2023 của Văn phòng Tỉnh ủy); báo cáo kết quả triển khai Cuộc vận động “Người Việt Nam ưu tiên dùng hàng Việt Nam” trên địa bàn tỉnh năm 2023. </w:t>
      </w:r>
      <w:proofErr w:type="gramStart"/>
      <w:r w:rsidRPr="006F7784">
        <w:rPr>
          <w:rFonts w:eastAsia="Arial" w:cs="Times New Roman"/>
          <w:szCs w:val="28"/>
        </w:rPr>
        <w:t>B</w:t>
      </w:r>
      <w:r w:rsidRPr="006F7784">
        <w:rPr>
          <w:rFonts w:eastAsia="Arial" w:cs="Times New Roman"/>
          <w:szCs w:val="28"/>
          <w:lang w:val="de-LI"/>
        </w:rPr>
        <w:t>áo cáo kết quả triển khai thực hiện Chỉ thị số 34-CT/TW, ngày 30/5/1998 của Bộ Chính trị (khóa 8) về tăng cường công tác chính trị tư tưởng; củng cố tổ chức đảng, đoàn thể quần chúng và công tác phát triển đảng viên trong các trường học.</w:t>
      </w:r>
      <w:proofErr w:type="gramEnd"/>
      <w:r w:rsidRPr="006F7784">
        <w:rPr>
          <w:rFonts w:eastAsia="Arial" w:cs="Times New Roman"/>
          <w:szCs w:val="28"/>
        </w:rPr>
        <w:t xml:space="preserve"> </w:t>
      </w:r>
      <w:proofErr w:type="gramStart"/>
      <w:r w:rsidRPr="006F7784">
        <w:rPr>
          <w:rFonts w:eastAsia="Arial" w:cs="Times New Roman"/>
          <w:szCs w:val="28"/>
        </w:rPr>
        <w:t>Báo cáo kết quả công tác quán triệt, tuyên truyền các quan điểm, chủ trương của Đảng, chính sách, pháp luật của Nhà nước về quản lý, bảo vệ và phát triển rừng.</w:t>
      </w:r>
      <w:proofErr w:type="gramEnd"/>
    </w:p>
    <w:p w:rsidR="006F7784" w:rsidRPr="00083A88" w:rsidRDefault="006F7784" w:rsidP="00083A88">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rPr>
          <w:b/>
          <w:szCs w:val="28"/>
        </w:rPr>
      </w:pPr>
      <w:r w:rsidRPr="006F7784">
        <w:rPr>
          <w:rFonts w:eastAsia="Arial" w:cs="Times New Roman"/>
          <w:szCs w:val="28"/>
        </w:rPr>
        <w:t xml:space="preserve">- </w:t>
      </w:r>
      <w:r>
        <w:rPr>
          <w:rFonts w:eastAsia="Arial" w:cs="Times New Roman"/>
          <w:szCs w:val="28"/>
        </w:rPr>
        <w:t>Phối hợp</w:t>
      </w:r>
      <w:r w:rsidRPr="006F7784">
        <w:rPr>
          <w:rFonts w:eastAsia="Arial" w:cs="Times New Roman"/>
          <w:szCs w:val="28"/>
        </w:rPr>
        <w:t xml:space="preserve"> góp ý các dự thảo văn bản: Báo cáo sơ kết 05 năm thực hiện Nghị quyết số 24-NQ/TW, ngày 16/4/2018 của Bộ Chính trị về Chiến lược quốc phòng Việt Nam; báo cáo tình hình giải phóng mặt bằng của địa phương; báo cáo kết quả triển khai Cuộc vận động “Người Việt Nam ưu tiên dùng hàng Việt Nam” trên địa bàn tỉnh năm 2023; báo cáo sơ kết tình hình triển khai thực hiện Kế hoạch số 198/KH-UBND, ngày 08/11/2021 của UBND tỉnh thực hiện Chương trình hành động của Tỉnh ủy về đầu tư phát triển du lịch giai đoạn 2021-2025, phấn đấu trở thành ngành kinh tế mũi nhọn của tỉnh vào năm 2030; báo cáo sơ kết thực hiện Chương trình hành động số 09-CTr/TU của Tỉnh ủy về đầu tư phát triển du lịch; báo cáo về sơ kết đánh giá tình hình thực hiện Nghị quyết số 11-NQ/TW, ngày 03/6/2017 của Hội nghị lần thứ năm Ban Chấp hành Trung ương (khóa XII) về hoàn thiện thể chế kinh tế thị trường định hướng xã hội chủ nghĩa; Kế hoạch của UBND tỉnh thực hiện Quyết định số 1481/QĐ-TTg, ngày 29/11/2022 phê duyệt Chương trình “Tăng cường năng lực quản lý, điều phối hoạt động tình nguyện cho đội ngũ cán bộ Đoàn Thanh niên Cộng sản Hồ Chí Minh, Hội Liên hiệp Thanh niên Việt Nam, Hội sinh viên Việt Nam các cấp, giai đoạn 2022 - 2030; báo cáo về sơ kết 05 năm thực hiện Nghị quyết số 33-NQ/TW, ngày 28/9/2018 của Bộ Chính trị về Chiến lược bảo vệ biên giới quốc gia…</w:t>
      </w:r>
    </w:p>
    <w:p w:rsidR="00C60F3A" w:rsidRPr="00C44E32" w:rsidRDefault="001C61B2" w:rsidP="00C44E32">
      <w:pPr>
        <w:pBdr>
          <w:top w:val="dotted" w:sz="4" w:space="0" w:color="FFFFFF"/>
          <w:left w:val="dotted" w:sz="4" w:space="18" w:color="FFFFFF"/>
          <w:bottom w:val="dotted" w:sz="4" w:space="14" w:color="FFFFFF"/>
          <w:right w:val="dotted" w:sz="4" w:space="0" w:color="FFFFFF"/>
        </w:pBdr>
        <w:shd w:val="clear" w:color="auto" w:fill="FFFFFF"/>
        <w:spacing w:before="120" w:after="120" w:line="360" w:lineRule="exact"/>
        <w:ind w:firstLine="547"/>
        <w:jc w:val="both"/>
      </w:pPr>
      <w:r w:rsidRPr="00D73B7D">
        <w:rPr>
          <w:b/>
          <w:szCs w:val="28"/>
        </w:rPr>
        <w:t xml:space="preserve"> </w:t>
      </w:r>
    </w:p>
    <w:sectPr w:rsidR="00C60F3A" w:rsidRPr="00C44E32" w:rsidSect="00C237F9">
      <w:headerReference w:type="default" r:id="rId7"/>
      <w:pgSz w:w="12240" w:h="15840"/>
      <w:pgMar w:top="851" w:right="758" w:bottom="426" w:left="1440" w:header="43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B6" w:rsidRDefault="00DF7EB6" w:rsidP="0006687E">
      <w:pPr>
        <w:spacing w:after="0" w:line="240" w:lineRule="auto"/>
      </w:pPr>
      <w:r>
        <w:separator/>
      </w:r>
    </w:p>
  </w:endnote>
  <w:endnote w:type="continuationSeparator" w:id="0">
    <w:p w:rsidR="00DF7EB6" w:rsidRDefault="00DF7EB6" w:rsidP="0006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B6" w:rsidRDefault="00DF7EB6" w:rsidP="0006687E">
      <w:pPr>
        <w:spacing w:after="0" w:line="240" w:lineRule="auto"/>
      </w:pPr>
      <w:r>
        <w:separator/>
      </w:r>
    </w:p>
  </w:footnote>
  <w:footnote w:type="continuationSeparator" w:id="0">
    <w:p w:rsidR="00DF7EB6" w:rsidRDefault="00DF7EB6" w:rsidP="00066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20488"/>
      <w:docPartObj>
        <w:docPartGallery w:val="Page Numbers (Top of Page)"/>
        <w:docPartUnique/>
      </w:docPartObj>
    </w:sdtPr>
    <w:sdtEndPr>
      <w:rPr>
        <w:noProof/>
      </w:rPr>
    </w:sdtEndPr>
    <w:sdtContent>
      <w:p w:rsidR="0006687E" w:rsidRDefault="0006687E" w:rsidP="0006687E">
        <w:pPr>
          <w:pStyle w:val="Header"/>
          <w:jc w:val="center"/>
        </w:pPr>
        <w:r>
          <w:fldChar w:fldCharType="begin"/>
        </w:r>
        <w:r>
          <w:instrText xml:space="preserve"> PAGE   \* MERGEFORMAT </w:instrText>
        </w:r>
        <w:r>
          <w:fldChar w:fldCharType="separate"/>
        </w:r>
        <w:r w:rsidR="00CF5645">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87"/>
    <w:rsid w:val="00036697"/>
    <w:rsid w:val="0006687E"/>
    <w:rsid w:val="00076EBC"/>
    <w:rsid w:val="0008061F"/>
    <w:rsid w:val="00083A88"/>
    <w:rsid w:val="000F40E3"/>
    <w:rsid w:val="000F4569"/>
    <w:rsid w:val="001713E4"/>
    <w:rsid w:val="00196D31"/>
    <w:rsid w:val="001C61B2"/>
    <w:rsid w:val="001E14AB"/>
    <w:rsid w:val="001E25DD"/>
    <w:rsid w:val="0021139E"/>
    <w:rsid w:val="00266ADC"/>
    <w:rsid w:val="002814AB"/>
    <w:rsid w:val="00285934"/>
    <w:rsid w:val="002961E1"/>
    <w:rsid w:val="002D5568"/>
    <w:rsid w:val="002E4ABE"/>
    <w:rsid w:val="002F0318"/>
    <w:rsid w:val="00354BDB"/>
    <w:rsid w:val="003D1A10"/>
    <w:rsid w:val="004159B2"/>
    <w:rsid w:val="00447275"/>
    <w:rsid w:val="00460BD4"/>
    <w:rsid w:val="004918BE"/>
    <w:rsid w:val="00496BB2"/>
    <w:rsid w:val="004B014B"/>
    <w:rsid w:val="00500528"/>
    <w:rsid w:val="0052392E"/>
    <w:rsid w:val="00553310"/>
    <w:rsid w:val="00572892"/>
    <w:rsid w:val="00581CB2"/>
    <w:rsid w:val="005D1D25"/>
    <w:rsid w:val="005F6E15"/>
    <w:rsid w:val="00604E5C"/>
    <w:rsid w:val="00630121"/>
    <w:rsid w:val="0064688A"/>
    <w:rsid w:val="00647DA7"/>
    <w:rsid w:val="0066350B"/>
    <w:rsid w:val="006763C0"/>
    <w:rsid w:val="00684B88"/>
    <w:rsid w:val="00693992"/>
    <w:rsid w:val="006D4559"/>
    <w:rsid w:val="006F3B6D"/>
    <w:rsid w:val="006F7784"/>
    <w:rsid w:val="00731AD8"/>
    <w:rsid w:val="00742271"/>
    <w:rsid w:val="0074401A"/>
    <w:rsid w:val="0075603A"/>
    <w:rsid w:val="00770732"/>
    <w:rsid w:val="007D3935"/>
    <w:rsid w:val="00813E3F"/>
    <w:rsid w:val="00827933"/>
    <w:rsid w:val="0084109A"/>
    <w:rsid w:val="00864D17"/>
    <w:rsid w:val="00902AC8"/>
    <w:rsid w:val="00907578"/>
    <w:rsid w:val="009216EB"/>
    <w:rsid w:val="0095008E"/>
    <w:rsid w:val="00952D52"/>
    <w:rsid w:val="0095711C"/>
    <w:rsid w:val="009C7037"/>
    <w:rsid w:val="00A41285"/>
    <w:rsid w:val="00A42774"/>
    <w:rsid w:val="00A63D42"/>
    <w:rsid w:val="00A74687"/>
    <w:rsid w:val="00A9491C"/>
    <w:rsid w:val="00AA5687"/>
    <w:rsid w:val="00AF23BF"/>
    <w:rsid w:val="00B15A40"/>
    <w:rsid w:val="00B57DB7"/>
    <w:rsid w:val="00BC3FA5"/>
    <w:rsid w:val="00C173F6"/>
    <w:rsid w:val="00C237F9"/>
    <w:rsid w:val="00C44E32"/>
    <w:rsid w:val="00C5044D"/>
    <w:rsid w:val="00C50DA3"/>
    <w:rsid w:val="00C60F3A"/>
    <w:rsid w:val="00C808C9"/>
    <w:rsid w:val="00CA484A"/>
    <w:rsid w:val="00CB0BAC"/>
    <w:rsid w:val="00CF5645"/>
    <w:rsid w:val="00D121ED"/>
    <w:rsid w:val="00D611C4"/>
    <w:rsid w:val="00D73B7D"/>
    <w:rsid w:val="00DB3B2F"/>
    <w:rsid w:val="00DC5692"/>
    <w:rsid w:val="00DE4331"/>
    <w:rsid w:val="00DF7EB6"/>
    <w:rsid w:val="00E00C2F"/>
    <w:rsid w:val="00E4266B"/>
    <w:rsid w:val="00E6749C"/>
    <w:rsid w:val="00E70AE9"/>
    <w:rsid w:val="00E90B83"/>
    <w:rsid w:val="00EF024A"/>
    <w:rsid w:val="00F15F14"/>
    <w:rsid w:val="00FB0E96"/>
    <w:rsid w:val="00FF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A74687"/>
    <w:rPr>
      <w:rFonts w:ascii="MS Mincho" w:hAnsi="MS Mincho"/>
      <w:sz w:val="24"/>
      <w:lang w:eastAsia="ar-SA"/>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Char Char Char"/>
    <w:basedOn w:val="Normal"/>
    <w:link w:val="NormalWebChar"/>
    <w:uiPriority w:val="99"/>
    <w:qFormat/>
    <w:rsid w:val="00A74687"/>
    <w:pPr>
      <w:suppressAutoHyphens/>
      <w:spacing w:before="100" w:after="100" w:line="100" w:lineRule="atLeast"/>
    </w:pPr>
    <w:rPr>
      <w:rFonts w:ascii="MS Mincho" w:hAnsi="MS Mincho"/>
      <w:sz w:val="24"/>
      <w:lang w:eastAsia="ar-SA"/>
    </w:rPr>
  </w:style>
  <w:style w:type="character" w:styleId="Strong">
    <w:name w:val="Strong"/>
    <w:uiPriority w:val="22"/>
    <w:qFormat/>
    <w:rsid w:val="00A74687"/>
    <w:rPr>
      <w:b/>
      <w:bCs/>
    </w:rPr>
  </w:style>
  <w:style w:type="paragraph" w:styleId="BodyText">
    <w:name w:val="Body Text"/>
    <w:basedOn w:val="Normal"/>
    <w:link w:val="BodyTextChar"/>
    <w:unhideWhenUsed/>
    <w:rsid w:val="00731AD8"/>
    <w:pPr>
      <w:spacing w:after="0" w:line="240" w:lineRule="auto"/>
      <w:jc w:val="both"/>
    </w:pPr>
    <w:rPr>
      <w:rFonts w:ascii=".VnTime" w:eastAsia="Times New Roman" w:hAnsi=".VnTime" w:cs="Times New Roman"/>
      <w:sz w:val="30"/>
      <w:szCs w:val="24"/>
    </w:rPr>
  </w:style>
  <w:style w:type="character" w:customStyle="1" w:styleId="BodyTextChar">
    <w:name w:val="Body Text Char"/>
    <w:basedOn w:val="DefaultParagraphFont"/>
    <w:link w:val="BodyText"/>
    <w:rsid w:val="00731AD8"/>
    <w:rPr>
      <w:rFonts w:ascii=".VnTime" w:eastAsia="Times New Roman" w:hAnsi=".VnTime" w:cs="Times New Roman"/>
      <w:sz w:val="30"/>
      <w:szCs w:val="24"/>
    </w:rPr>
  </w:style>
  <w:style w:type="paragraph" w:styleId="Header">
    <w:name w:val="header"/>
    <w:basedOn w:val="Normal"/>
    <w:link w:val="HeaderChar"/>
    <w:uiPriority w:val="99"/>
    <w:unhideWhenUsed/>
    <w:rsid w:val="00066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87E"/>
  </w:style>
  <w:style w:type="paragraph" w:styleId="Footer">
    <w:name w:val="footer"/>
    <w:basedOn w:val="Normal"/>
    <w:link w:val="FooterChar"/>
    <w:uiPriority w:val="99"/>
    <w:unhideWhenUsed/>
    <w:rsid w:val="00066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87E"/>
  </w:style>
  <w:style w:type="character" w:styleId="FootnoteReference">
    <w:name w:val="footnote reference"/>
    <w:aliases w:val="Footnote,Footnote text,Ref,de nota al pie,ftref,BearingPoint,16 Point,Superscript 6 Point,fr,Footnote Text1,f,Footnote + Arial,10 pt,Black,Footnote Text11,Footnote text + 13 pt,4_,BVI fnr,(NECG) Footnote Reference, BVI fnr,f1,ftref1"/>
    <w:basedOn w:val="DefaultParagraphFont"/>
    <w:link w:val="FootnoteChar"/>
    <w:uiPriority w:val="99"/>
    <w:unhideWhenUsed/>
    <w:qFormat/>
    <w:rsid w:val="005D1D25"/>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5D1D25"/>
    <w:pPr>
      <w:spacing w:after="160" w:line="240" w:lineRule="exact"/>
    </w:pPr>
    <w:rPr>
      <w:vertAlign w:val="superscript"/>
    </w:rPr>
  </w:style>
  <w:style w:type="paragraph" w:styleId="FootnoteText">
    <w:name w:val="footnote text"/>
    <w:basedOn w:val="Normal"/>
    <w:link w:val="FootnoteTextChar"/>
    <w:uiPriority w:val="99"/>
    <w:unhideWhenUsed/>
    <w:rsid w:val="005D1D25"/>
    <w:rPr>
      <w:rFonts w:eastAsia="Calibri" w:cs="Times New Roman"/>
      <w:sz w:val="20"/>
      <w:szCs w:val="20"/>
    </w:rPr>
  </w:style>
  <w:style w:type="character" w:customStyle="1" w:styleId="FootnoteTextChar">
    <w:name w:val="Footnote Text Char"/>
    <w:basedOn w:val="DefaultParagraphFont"/>
    <w:link w:val="FootnoteText"/>
    <w:uiPriority w:val="99"/>
    <w:rsid w:val="005D1D25"/>
    <w:rPr>
      <w:rFonts w:eastAsia="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A74687"/>
    <w:rPr>
      <w:rFonts w:ascii="MS Mincho" w:hAnsi="MS Mincho"/>
      <w:sz w:val="24"/>
      <w:lang w:eastAsia="ar-SA"/>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Char Char Char"/>
    <w:basedOn w:val="Normal"/>
    <w:link w:val="NormalWebChar"/>
    <w:uiPriority w:val="99"/>
    <w:qFormat/>
    <w:rsid w:val="00A74687"/>
    <w:pPr>
      <w:suppressAutoHyphens/>
      <w:spacing w:before="100" w:after="100" w:line="100" w:lineRule="atLeast"/>
    </w:pPr>
    <w:rPr>
      <w:rFonts w:ascii="MS Mincho" w:hAnsi="MS Mincho"/>
      <w:sz w:val="24"/>
      <w:lang w:eastAsia="ar-SA"/>
    </w:rPr>
  </w:style>
  <w:style w:type="character" w:styleId="Strong">
    <w:name w:val="Strong"/>
    <w:uiPriority w:val="22"/>
    <w:qFormat/>
    <w:rsid w:val="00A74687"/>
    <w:rPr>
      <w:b/>
      <w:bCs/>
    </w:rPr>
  </w:style>
  <w:style w:type="paragraph" w:styleId="BodyText">
    <w:name w:val="Body Text"/>
    <w:basedOn w:val="Normal"/>
    <w:link w:val="BodyTextChar"/>
    <w:unhideWhenUsed/>
    <w:rsid w:val="00731AD8"/>
    <w:pPr>
      <w:spacing w:after="0" w:line="240" w:lineRule="auto"/>
      <w:jc w:val="both"/>
    </w:pPr>
    <w:rPr>
      <w:rFonts w:ascii=".VnTime" w:eastAsia="Times New Roman" w:hAnsi=".VnTime" w:cs="Times New Roman"/>
      <w:sz w:val="30"/>
      <w:szCs w:val="24"/>
    </w:rPr>
  </w:style>
  <w:style w:type="character" w:customStyle="1" w:styleId="BodyTextChar">
    <w:name w:val="Body Text Char"/>
    <w:basedOn w:val="DefaultParagraphFont"/>
    <w:link w:val="BodyText"/>
    <w:rsid w:val="00731AD8"/>
    <w:rPr>
      <w:rFonts w:ascii=".VnTime" w:eastAsia="Times New Roman" w:hAnsi=".VnTime" w:cs="Times New Roman"/>
      <w:sz w:val="30"/>
      <w:szCs w:val="24"/>
    </w:rPr>
  </w:style>
  <w:style w:type="paragraph" w:styleId="Header">
    <w:name w:val="header"/>
    <w:basedOn w:val="Normal"/>
    <w:link w:val="HeaderChar"/>
    <w:uiPriority w:val="99"/>
    <w:unhideWhenUsed/>
    <w:rsid w:val="00066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87E"/>
  </w:style>
  <w:style w:type="paragraph" w:styleId="Footer">
    <w:name w:val="footer"/>
    <w:basedOn w:val="Normal"/>
    <w:link w:val="FooterChar"/>
    <w:uiPriority w:val="99"/>
    <w:unhideWhenUsed/>
    <w:rsid w:val="00066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87E"/>
  </w:style>
  <w:style w:type="character" w:styleId="FootnoteReference">
    <w:name w:val="footnote reference"/>
    <w:aliases w:val="Footnote,Footnote text,Ref,de nota al pie,ftref,BearingPoint,16 Point,Superscript 6 Point,fr,Footnote Text1,f,Footnote + Arial,10 pt,Black,Footnote Text11,Footnote text + 13 pt,4_,BVI fnr,(NECG) Footnote Reference, BVI fnr,f1,ftref1"/>
    <w:basedOn w:val="DefaultParagraphFont"/>
    <w:link w:val="FootnoteChar"/>
    <w:uiPriority w:val="99"/>
    <w:unhideWhenUsed/>
    <w:qFormat/>
    <w:rsid w:val="005D1D25"/>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5D1D25"/>
    <w:pPr>
      <w:spacing w:after="160" w:line="240" w:lineRule="exact"/>
    </w:pPr>
    <w:rPr>
      <w:vertAlign w:val="superscript"/>
    </w:rPr>
  </w:style>
  <w:style w:type="paragraph" w:styleId="FootnoteText">
    <w:name w:val="footnote text"/>
    <w:basedOn w:val="Normal"/>
    <w:link w:val="FootnoteTextChar"/>
    <w:uiPriority w:val="99"/>
    <w:unhideWhenUsed/>
    <w:rsid w:val="005D1D25"/>
    <w:rPr>
      <w:rFonts w:eastAsia="Calibri" w:cs="Times New Roman"/>
      <w:sz w:val="20"/>
      <w:szCs w:val="20"/>
    </w:rPr>
  </w:style>
  <w:style w:type="character" w:customStyle="1" w:styleId="FootnoteTextChar">
    <w:name w:val="Footnote Text Char"/>
    <w:basedOn w:val="DefaultParagraphFont"/>
    <w:link w:val="FootnoteText"/>
    <w:uiPriority w:val="99"/>
    <w:rsid w:val="005D1D25"/>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6309">
      <w:bodyDiv w:val="1"/>
      <w:marLeft w:val="0"/>
      <w:marRight w:val="0"/>
      <w:marTop w:val="0"/>
      <w:marBottom w:val="0"/>
      <w:divBdr>
        <w:top w:val="none" w:sz="0" w:space="0" w:color="auto"/>
        <w:left w:val="none" w:sz="0" w:space="0" w:color="auto"/>
        <w:bottom w:val="none" w:sz="0" w:space="0" w:color="auto"/>
        <w:right w:val="none" w:sz="0" w:space="0" w:color="auto"/>
      </w:divBdr>
    </w:div>
    <w:div w:id="258223445">
      <w:bodyDiv w:val="1"/>
      <w:marLeft w:val="0"/>
      <w:marRight w:val="0"/>
      <w:marTop w:val="0"/>
      <w:marBottom w:val="0"/>
      <w:divBdr>
        <w:top w:val="none" w:sz="0" w:space="0" w:color="auto"/>
        <w:left w:val="none" w:sz="0" w:space="0" w:color="auto"/>
        <w:bottom w:val="none" w:sz="0" w:space="0" w:color="auto"/>
        <w:right w:val="none" w:sz="0" w:space="0" w:color="auto"/>
      </w:divBdr>
    </w:div>
    <w:div w:id="821890936">
      <w:bodyDiv w:val="1"/>
      <w:marLeft w:val="0"/>
      <w:marRight w:val="0"/>
      <w:marTop w:val="0"/>
      <w:marBottom w:val="0"/>
      <w:divBdr>
        <w:top w:val="none" w:sz="0" w:space="0" w:color="auto"/>
        <w:left w:val="none" w:sz="0" w:space="0" w:color="auto"/>
        <w:bottom w:val="none" w:sz="0" w:space="0" w:color="auto"/>
        <w:right w:val="none" w:sz="0" w:space="0" w:color="auto"/>
      </w:divBdr>
    </w:div>
    <w:div w:id="1397780651">
      <w:bodyDiv w:val="1"/>
      <w:marLeft w:val="0"/>
      <w:marRight w:val="0"/>
      <w:marTop w:val="0"/>
      <w:marBottom w:val="0"/>
      <w:divBdr>
        <w:top w:val="none" w:sz="0" w:space="0" w:color="auto"/>
        <w:left w:val="none" w:sz="0" w:space="0" w:color="auto"/>
        <w:bottom w:val="none" w:sz="0" w:space="0" w:color="auto"/>
        <w:right w:val="none" w:sz="0" w:space="0" w:color="auto"/>
      </w:divBdr>
    </w:div>
    <w:div w:id="1668241991">
      <w:bodyDiv w:val="1"/>
      <w:marLeft w:val="0"/>
      <w:marRight w:val="0"/>
      <w:marTop w:val="0"/>
      <w:marBottom w:val="0"/>
      <w:divBdr>
        <w:top w:val="none" w:sz="0" w:space="0" w:color="auto"/>
        <w:left w:val="none" w:sz="0" w:space="0" w:color="auto"/>
        <w:bottom w:val="none" w:sz="0" w:space="0" w:color="auto"/>
        <w:right w:val="none" w:sz="0" w:space="0" w:color="auto"/>
      </w:divBdr>
    </w:div>
    <w:div w:id="1976373780">
      <w:bodyDiv w:val="1"/>
      <w:marLeft w:val="0"/>
      <w:marRight w:val="0"/>
      <w:marTop w:val="0"/>
      <w:marBottom w:val="0"/>
      <w:divBdr>
        <w:top w:val="none" w:sz="0" w:space="0" w:color="auto"/>
        <w:left w:val="none" w:sz="0" w:space="0" w:color="auto"/>
        <w:bottom w:val="none" w:sz="0" w:space="0" w:color="auto"/>
        <w:right w:val="none" w:sz="0" w:space="0" w:color="auto"/>
      </w:divBdr>
    </w:div>
    <w:div w:id="19791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22</cp:revision>
  <cp:lastPrinted>2023-06-09T02:33:00Z</cp:lastPrinted>
  <dcterms:created xsi:type="dcterms:W3CDTF">2023-09-22T08:30:00Z</dcterms:created>
  <dcterms:modified xsi:type="dcterms:W3CDTF">2023-10-04T02:50:00Z</dcterms:modified>
</cp:coreProperties>
</file>